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7D3DE" w14:textId="03E84E7F" w:rsidR="00D70133" w:rsidRPr="00CA6965" w:rsidRDefault="00D70133" w:rsidP="00D70133">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123</w:t>
      </w:r>
      <w:r w:rsidRPr="00CA6965">
        <w:rPr>
          <w:rFonts w:ascii="Arial" w:eastAsia="MS Mincho" w:hAnsi="Arial" w:cs="Arial"/>
          <w:b/>
          <w:sz w:val="24"/>
          <w:szCs w:val="24"/>
          <w:lang w:val="de-DE" w:eastAsia="x-none"/>
        </w:rPr>
        <w:tab/>
        <w:t>R2-</w:t>
      </w:r>
      <w:r w:rsidR="00982F48" w:rsidRPr="00982F48">
        <w:rPr>
          <w:rFonts w:ascii="Arial" w:eastAsia="MS Mincho" w:hAnsi="Arial" w:cs="Arial"/>
          <w:b/>
          <w:sz w:val="24"/>
          <w:szCs w:val="24"/>
          <w:lang w:val="de-DE" w:eastAsia="x-none"/>
        </w:rPr>
        <w:t>2308737</w:t>
      </w:r>
      <w:bookmarkStart w:id="5" w:name="_GoBack"/>
      <w:bookmarkEnd w:id="5"/>
    </w:p>
    <w:p w14:paraId="7E87CCE7" w14:textId="77777777" w:rsidR="00D70133" w:rsidRPr="00CA6965" w:rsidRDefault="00D70133" w:rsidP="00D70133">
      <w:pPr>
        <w:widowControl/>
        <w:tabs>
          <w:tab w:val="left" w:pos="1979"/>
        </w:tabs>
        <w:spacing w:after="180"/>
        <w:jc w:val="left"/>
        <w:rPr>
          <w:rFonts w:ascii="Arial" w:eastAsia="Tahoma" w:hAnsi="Arial" w:cs="Arial"/>
          <w:b/>
          <w:bCs/>
          <w:kern w:val="0"/>
          <w:sz w:val="24"/>
          <w:szCs w:val="24"/>
        </w:rPr>
      </w:pPr>
      <w:r w:rsidRPr="009F2654">
        <w:rPr>
          <w:rFonts w:ascii="Arial" w:hAnsi="Arial" w:cs="Arial"/>
          <w:b/>
          <w:bCs/>
          <w:kern w:val="0"/>
          <w:sz w:val="24"/>
          <w:szCs w:val="24"/>
        </w:rPr>
        <w:t>Toulouse</w:t>
      </w:r>
      <w:r w:rsidRPr="009F2654">
        <w:rPr>
          <w:rFonts w:ascii="Arial" w:eastAsia="Tahoma" w:hAnsi="Arial" w:cs="Arial"/>
          <w:b/>
          <w:bCs/>
          <w:kern w:val="0"/>
          <w:sz w:val="24"/>
          <w:szCs w:val="24"/>
        </w:rPr>
        <w:t>, France, 21</w:t>
      </w:r>
      <w:r w:rsidRPr="009F2654">
        <w:rPr>
          <w:rFonts w:ascii="Arial" w:eastAsia="Tahoma" w:hAnsi="Arial" w:cs="Arial"/>
          <w:b/>
          <w:bCs/>
          <w:kern w:val="0"/>
          <w:sz w:val="24"/>
          <w:szCs w:val="24"/>
          <w:vertAlign w:val="superscript"/>
        </w:rPr>
        <w:t>st</w:t>
      </w:r>
      <w:r w:rsidRPr="009F2654">
        <w:rPr>
          <w:rFonts w:ascii="Arial" w:eastAsia="Tahoma" w:hAnsi="Arial" w:cs="Arial"/>
          <w:b/>
          <w:bCs/>
          <w:kern w:val="0"/>
          <w:sz w:val="24"/>
          <w:szCs w:val="24"/>
        </w:rPr>
        <w:t xml:space="preserve"> Aug</w:t>
      </w:r>
      <w:r w:rsidRPr="00CA6965">
        <w:rPr>
          <w:rFonts w:ascii="Arial" w:eastAsia="Tahoma" w:hAnsi="Arial" w:cs="Arial"/>
          <w:b/>
          <w:bCs/>
          <w:kern w:val="0"/>
          <w:sz w:val="24"/>
          <w:szCs w:val="24"/>
        </w:rPr>
        <w:t xml:space="preserve"> – 2</w:t>
      </w:r>
      <w:r>
        <w:rPr>
          <w:rFonts w:ascii="Arial" w:eastAsia="Tahoma" w:hAnsi="Arial" w:cs="Arial"/>
          <w:b/>
          <w:bCs/>
          <w:kern w:val="0"/>
          <w:sz w:val="24"/>
          <w:szCs w:val="24"/>
        </w:rPr>
        <w:t>5</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Aug</w:t>
      </w:r>
      <w:r w:rsidRPr="00CA6965">
        <w:rPr>
          <w:rFonts w:ascii="Arial" w:eastAsia="Tahoma" w:hAnsi="Arial" w:cs="Arial"/>
          <w:b/>
          <w:bCs/>
          <w:kern w:val="0"/>
          <w:sz w:val="24"/>
          <w:szCs w:val="24"/>
        </w:rPr>
        <w:t>, 2023</w:t>
      </w:r>
    </w:p>
    <w:p w14:paraId="3ACCB148" w14:textId="77777777" w:rsidR="00D70133" w:rsidRDefault="00D70133" w:rsidP="00D70133">
      <w:pPr>
        <w:widowControl/>
        <w:tabs>
          <w:tab w:val="left" w:pos="1800"/>
          <w:tab w:val="right" w:pos="9072"/>
        </w:tabs>
        <w:ind w:left="1800" w:hanging="1800"/>
        <w:jc w:val="left"/>
        <w:rPr>
          <w:rFonts w:ascii="Arial" w:eastAsia="宋体" w:hAnsi="Arial" w:cs="Times New Roman"/>
          <w:b/>
          <w:kern w:val="0"/>
          <w:sz w:val="22"/>
          <w:szCs w:val="22"/>
        </w:rPr>
      </w:pPr>
    </w:p>
    <w:p w14:paraId="59B9D845" w14:textId="77777777" w:rsidR="00D70133" w:rsidRPr="00CA6965" w:rsidRDefault="00D70133" w:rsidP="00D70133">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7.3.2</w:t>
      </w:r>
      <w:bookmarkEnd w:id="6"/>
    </w:p>
    <w:p w14:paraId="49AAA2FC" w14:textId="0CDFD44E" w:rsidR="00D70133" w:rsidRPr="00D8388D" w:rsidRDefault="00D70133" w:rsidP="00D70133">
      <w:pPr>
        <w:widowControl/>
        <w:tabs>
          <w:tab w:val="left" w:pos="1800"/>
          <w:tab w:val="right" w:pos="9072"/>
        </w:tabs>
        <w:spacing w:after="120"/>
        <w:ind w:left="1800" w:hanging="1800"/>
        <w:jc w:val="left"/>
        <w:rPr>
          <w:rFonts w:ascii="Arial" w:eastAsia="宋体" w:hAnsi="Arial" w:cs="Times New Roman"/>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p w14:paraId="323B882C" w14:textId="4A66F9F2" w:rsidR="00D70133" w:rsidRDefault="00D70133" w:rsidP="00D70133">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D70133">
        <w:rPr>
          <w:rFonts w:ascii="Arial" w:eastAsia="宋体" w:hAnsi="Arial" w:cs="Times New Roman"/>
          <w:b/>
          <w:kern w:val="0"/>
          <w:sz w:val="22"/>
          <w:szCs w:val="22"/>
        </w:rPr>
        <w:t>Remaining issues for cell DTX-DRX</w:t>
      </w:r>
    </w:p>
    <w:p w14:paraId="33FB15F4" w14:textId="6B8FA4F5" w:rsidR="00D70133" w:rsidRPr="00D70133" w:rsidRDefault="00D70133" w:rsidP="00D70133">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EB27F60" w14:textId="537945FC" w:rsidR="00541641" w:rsidRDefault="006A6CB3" w:rsidP="00541641">
      <w:pPr>
        <w:spacing w:afterLines="50" w:after="156"/>
        <w:rPr>
          <w:rFonts w:eastAsia="宋体"/>
        </w:rPr>
      </w:pPr>
      <w:bookmarkStart w:id="8" w:name="_Hlk85390381"/>
      <w:bookmarkStart w:id="9" w:name="_Hlk92533704"/>
      <w:r>
        <w:rPr>
          <w:rFonts w:eastAsia="宋体"/>
        </w:rPr>
        <w:t>In</w:t>
      </w:r>
      <w:r w:rsidR="00541641">
        <w:rPr>
          <w:rFonts w:eastAsia="宋体"/>
        </w:rPr>
        <w:t xml:space="preserve"> </w:t>
      </w:r>
      <w:proofErr w:type="spellStart"/>
      <w:r w:rsidR="00C27A59">
        <w:rPr>
          <w:rFonts w:eastAsia="宋体"/>
        </w:rPr>
        <w:t>R2#122</w:t>
      </w:r>
      <w:proofErr w:type="spellEnd"/>
      <w:r w:rsidR="00541641">
        <w:rPr>
          <w:rFonts w:eastAsia="宋体"/>
        </w:rPr>
        <w:t>, the following agreements were made</w:t>
      </w:r>
      <w:r w:rsidR="00863C3B">
        <w:rPr>
          <w:rFonts w:eastAsia="宋体"/>
        </w:rPr>
        <w:t xml:space="preserve"> </w:t>
      </w:r>
      <w:r w:rsidR="00541641">
        <w:rPr>
          <w:rFonts w:eastAsia="宋体"/>
        </w:rPr>
        <w:t>[1]:</w:t>
      </w:r>
    </w:p>
    <w:tbl>
      <w:tblPr>
        <w:tblStyle w:val="a7"/>
        <w:tblW w:w="9634" w:type="dxa"/>
        <w:tblLook w:val="04A0" w:firstRow="1" w:lastRow="0" w:firstColumn="1" w:lastColumn="0" w:noHBand="0" w:noVBand="1"/>
      </w:tblPr>
      <w:tblGrid>
        <w:gridCol w:w="9634"/>
      </w:tblGrid>
      <w:tr w:rsidR="00541641" w14:paraId="556821DD" w14:textId="77777777" w:rsidTr="00500D44">
        <w:tc>
          <w:tcPr>
            <w:tcW w:w="9634" w:type="dxa"/>
          </w:tcPr>
          <w:bookmarkEnd w:id="8"/>
          <w:p w14:paraId="7C51BFBB" w14:textId="77777777" w:rsidR="000E0519" w:rsidRPr="000E0519" w:rsidRDefault="000E0519" w:rsidP="000E0519">
            <w:pPr>
              <w:rPr>
                <w:rFonts w:eastAsia="等线"/>
                <w:bCs/>
                <w:iCs/>
              </w:rPr>
            </w:pPr>
            <w:r w:rsidRPr="000E0519">
              <w:rPr>
                <w:rFonts w:eastAsia="等线"/>
                <w:bCs/>
                <w:iCs/>
                <w:highlight w:val="green"/>
              </w:rPr>
              <w:t>Agreements:</w:t>
            </w:r>
          </w:p>
          <w:p w14:paraId="67355401" w14:textId="77777777" w:rsidR="000E0519" w:rsidRPr="000E0519" w:rsidRDefault="000E0519" w:rsidP="000E0519">
            <w:pPr>
              <w:rPr>
                <w:rFonts w:eastAsia="等线"/>
                <w:bCs/>
                <w:iCs/>
              </w:rPr>
            </w:pPr>
            <w:r w:rsidRPr="000E0519">
              <w:rPr>
                <w:rFonts w:eastAsia="等线"/>
                <w:bCs/>
                <w:iCs/>
              </w:rPr>
              <w:t>1</w:t>
            </w:r>
            <w:r w:rsidRPr="000E0519">
              <w:rPr>
                <w:rFonts w:eastAsia="等线"/>
                <w:bCs/>
                <w:iCs/>
              </w:rPr>
              <w:tab/>
              <w:t>UE monitors PDCCH for RAR during Cell DTX non-active time. The ra-ResponseWindow could be started as legacy.</w:t>
            </w:r>
          </w:p>
          <w:p w14:paraId="03E499EF" w14:textId="77777777" w:rsidR="000E0519" w:rsidRPr="000E0519" w:rsidRDefault="000E0519" w:rsidP="000E0519">
            <w:pPr>
              <w:rPr>
                <w:rFonts w:eastAsia="等线"/>
                <w:bCs/>
                <w:iCs/>
              </w:rPr>
            </w:pPr>
            <w:r w:rsidRPr="000E0519">
              <w:rPr>
                <w:rFonts w:eastAsia="等线"/>
                <w:bCs/>
                <w:iCs/>
              </w:rPr>
              <w:t>2</w:t>
            </w:r>
            <w:r w:rsidRPr="000E0519">
              <w:rPr>
                <w:rFonts w:eastAsia="等线"/>
                <w:bCs/>
                <w:iCs/>
              </w:rPr>
              <w:tab/>
              <w:t>UE monitors PDCCH for msg4 during Cell DTX non-active time. The ra-ContentionResolutionTimer could be started as legacy.</w:t>
            </w:r>
          </w:p>
          <w:p w14:paraId="73F22B0E" w14:textId="77777777" w:rsidR="000E0519" w:rsidRPr="000E0519" w:rsidRDefault="000E0519" w:rsidP="000E0519">
            <w:pPr>
              <w:rPr>
                <w:rFonts w:eastAsia="等线"/>
                <w:bCs/>
                <w:iCs/>
              </w:rPr>
            </w:pPr>
            <w:r w:rsidRPr="000E0519">
              <w:rPr>
                <w:rFonts w:eastAsia="等线"/>
                <w:bCs/>
                <w:iCs/>
              </w:rPr>
              <w:t>3</w:t>
            </w:r>
            <w:r w:rsidRPr="000E0519">
              <w:rPr>
                <w:rFonts w:eastAsia="等线"/>
                <w:bCs/>
                <w:iCs/>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C6AB1FF" w14:textId="021803E8" w:rsidR="000E0519" w:rsidRPr="000E0519" w:rsidRDefault="000E0519" w:rsidP="000E0519">
            <w:pPr>
              <w:rPr>
                <w:rFonts w:eastAsia="等线"/>
                <w:bCs/>
                <w:iCs/>
              </w:rPr>
            </w:pPr>
            <w:r w:rsidRPr="000E0519">
              <w:rPr>
                <w:rFonts w:eastAsia="等线"/>
                <w:bCs/>
                <w:iCs/>
              </w:rPr>
              <w:t>4</w:t>
            </w:r>
            <w:r w:rsidRPr="000E0519">
              <w:rPr>
                <w:rFonts w:eastAsia="等线"/>
                <w:bCs/>
                <w:iCs/>
              </w:rPr>
              <w:tab/>
              <w:t xml:space="preserve">Once gNB recognizes there is an emergency call or public safety related service (e.g. MPS/MCS), the NW should ensure there is no impact to the emergency call (e.g. may deactivate </w:t>
            </w:r>
            <w:r w:rsidR="00455AC8">
              <w:rPr>
                <w:rFonts w:eastAsia="等线"/>
                <w:bCs/>
                <w:iCs/>
              </w:rPr>
              <w:t>Cell DTX/DRX</w:t>
            </w:r>
            <w:r w:rsidRPr="000E0519">
              <w:rPr>
                <w:rFonts w:eastAsia="等线"/>
                <w:bCs/>
                <w:iCs/>
              </w:rPr>
              <w:t>).  The behavior is captured in stage 2 spec</w:t>
            </w:r>
          </w:p>
          <w:p w14:paraId="6E087472" w14:textId="143B4B7F" w:rsidR="00A93A63" w:rsidRPr="00A93A63" w:rsidRDefault="000E0519" w:rsidP="000E0519">
            <w:pPr>
              <w:rPr>
                <w:rFonts w:eastAsia="等线"/>
                <w:bCs/>
                <w:iCs/>
              </w:rPr>
            </w:pPr>
            <w:r w:rsidRPr="000E0519">
              <w:rPr>
                <w:rFonts w:eastAsia="等线"/>
                <w:bCs/>
                <w:iCs/>
              </w:rPr>
              <w:t>5</w:t>
            </w:r>
            <w:r w:rsidRPr="000E0519">
              <w:rPr>
                <w:rFonts w:eastAsia="等线"/>
                <w:bCs/>
                <w:iCs/>
              </w:rPr>
              <w:tab/>
              <w:t xml:space="preserve">When an DG grant is received, by the gNB during cell DRX/DTX, the UE follows the grant assignment (i.e. like in legacy).  This includes DL HARQ feedback.  </w:t>
            </w:r>
          </w:p>
        </w:tc>
      </w:tr>
    </w:tbl>
    <w:p w14:paraId="1FA6579C" w14:textId="6E5A7D5F" w:rsidR="00541641" w:rsidRDefault="00541641" w:rsidP="003777D8">
      <w:pPr>
        <w:spacing w:before="120"/>
      </w:pPr>
      <w:r>
        <w:rPr>
          <w:rFonts w:eastAsia="宋体"/>
        </w:rPr>
        <w:t>In this contribution</w:t>
      </w:r>
      <w:r w:rsidR="00A93A63">
        <w:rPr>
          <w:rFonts w:eastAsia="宋体"/>
        </w:rPr>
        <w:t>,</w:t>
      </w:r>
      <w:r>
        <w:rPr>
          <w:rFonts w:eastAsia="宋体"/>
        </w:rPr>
        <w:t xml:space="preserve"> we will </w:t>
      </w:r>
      <w:r w:rsidR="000E0519">
        <w:rPr>
          <w:rFonts w:eastAsia="宋体" w:hint="eastAsia"/>
        </w:rPr>
        <w:t>dis</w:t>
      </w:r>
      <w:r w:rsidR="000E0519">
        <w:rPr>
          <w:rFonts w:eastAsia="宋体"/>
        </w:rPr>
        <w:t xml:space="preserve">cuss the remaining issues for </w:t>
      </w:r>
      <w:r w:rsidR="00455AC8">
        <w:rPr>
          <w:rFonts w:eastAsia="宋体"/>
        </w:rPr>
        <w:t>Cell DTX/DRX</w:t>
      </w:r>
      <w:r>
        <w:t>.</w:t>
      </w:r>
      <w:bookmarkEnd w:id="9"/>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2D0872C4" w:rsidR="00541641" w:rsidRDefault="00455AC8" w:rsidP="00541641">
      <w:pPr>
        <w:pStyle w:val="2"/>
      </w:pPr>
      <w:r>
        <w:t>Cell DTX/DRX</w:t>
      </w:r>
      <w:r w:rsidR="000E0519">
        <w:t xml:space="preserve"> activation/deactivation</w:t>
      </w:r>
    </w:p>
    <w:p w14:paraId="69DF218C" w14:textId="2AA465A0" w:rsidR="00A2414B" w:rsidRDefault="000E0519" w:rsidP="000E0519">
      <w:pPr>
        <w:pStyle w:val="3"/>
      </w:pPr>
      <w:r>
        <w:t>Background</w:t>
      </w:r>
    </w:p>
    <w:p w14:paraId="30C7D4F1" w14:textId="66621D8C" w:rsidR="000E0519" w:rsidRDefault="00500D44" w:rsidP="00B3204D">
      <w:pPr>
        <w:spacing w:after="120"/>
      </w:pPr>
      <w:r>
        <w:t xml:space="preserve">In </w:t>
      </w:r>
      <w:proofErr w:type="spellStart"/>
      <w:r>
        <w:t>R2#121</w:t>
      </w:r>
      <w:r>
        <w:rPr>
          <w:rFonts w:hint="eastAsia"/>
        </w:rPr>
        <w:t>bis</w:t>
      </w:r>
      <w:proofErr w:type="spellEnd"/>
      <w:r>
        <w:t>, the following agreement</w:t>
      </w:r>
      <w:r w:rsidR="009A05A8">
        <w:t xml:space="preserve">s </w:t>
      </w:r>
      <w:r w:rsidR="00B31935">
        <w:t>were</w:t>
      </w:r>
      <w:r w:rsidR="009A05A8">
        <w:t xml:space="preserve"> </w:t>
      </w:r>
      <w:r>
        <w:t>made [2]</w:t>
      </w:r>
      <w:r w:rsidR="00B31935">
        <w:t>, and an LS was sent to RAN1 [3]</w:t>
      </w:r>
      <w:r>
        <w:t>:</w:t>
      </w:r>
    </w:p>
    <w:tbl>
      <w:tblPr>
        <w:tblStyle w:val="a7"/>
        <w:tblW w:w="0" w:type="auto"/>
        <w:tblLook w:val="04A0" w:firstRow="1" w:lastRow="0" w:firstColumn="1" w:lastColumn="0" w:noHBand="0" w:noVBand="1"/>
      </w:tblPr>
      <w:tblGrid>
        <w:gridCol w:w="9628"/>
      </w:tblGrid>
      <w:tr w:rsidR="00500D44" w14:paraId="418BB387" w14:textId="77777777" w:rsidTr="00500D44">
        <w:tc>
          <w:tcPr>
            <w:tcW w:w="9628" w:type="dxa"/>
          </w:tcPr>
          <w:p w14:paraId="4F5E8F22" w14:textId="77777777" w:rsidR="00500D44" w:rsidRPr="00D37B33" w:rsidRDefault="00500D44" w:rsidP="00500D44">
            <w:pPr>
              <w:rPr>
                <w:b/>
              </w:rPr>
            </w:pPr>
            <w:r w:rsidRPr="00D37B33">
              <w:rPr>
                <w:b/>
              </w:rPr>
              <w:t xml:space="preserve">Agreements </w:t>
            </w:r>
          </w:p>
          <w:p w14:paraId="36BEDF6E" w14:textId="38279302" w:rsidR="00500D44" w:rsidRDefault="00500D44" w:rsidP="00500D44">
            <w:r w:rsidRPr="000F7FCC">
              <w:t>4.</w:t>
            </w:r>
            <w:r w:rsidRPr="000F7FCC">
              <w:tab/>
            </w:r>
            <w:r w:rsidRPr="00500D44">
              <w:rPr>
                <w:highlight w:val="yellow"/>
              </w:rPr>
              <w:t xml:space="preserve">As a baseline </w:t>
            </w:r>
            <w:r w:rsidR="00455AC8">
              <w:rPr>
                <w:highlight w:val="yellow"/>
              </w:rPr>
              <w:t>Cell DTX/DRX</w:t>
            </w:r>
            <w:r w:rsidRPr="00500D44">
              <w:rPr>
                <w:highlight w:val="yellow"/>
              </w:rPr>
              <w:t xml:space="preserve"> is activated/deactivated implicitly by RRC signalling</w:t>
            </w:r>
            <w:r w:rsidRPr="000F7FCC">
              <w:t xml:space="preserve">, i.e. activated immediately once configured by RRC and deactivated once the RRC configuration is released. </w:t>
            </w:r>
          </w:p>
          <w:p w14:paraId="42B55507" w14:textId="5DAB2AE8" w:rsidR="00500D44" w:rsidRDefault="00500D44" w:rsidP="00500D44">
            <w:r w:rsidRPr="000F7FCC">
              <w:t>5.</w:t>
            </w:r>
            <w:r w:rsidRPr="000F7FCC">
              <w:tab/>
            </w:r>
            <w:r w:rsidRPr="009A05A8">
              <w:rPr>
                <w:highlight w:val="yellow"/>
              </w:rPr>
              <w:t xml:space="preserve">From RAN2 point of view, majority companies see a benefit with L1 signalling for </w:t>
            </w:r>
            <w:r w:rsidR="00455AC8">
              <w:rPr>
                <w:highlight w:val="yellow"/>
              </w:rPr>
              <w:t>Cell DTX/DRX</w:t>
            </w:r>
            <w:r w:rsidRPr="009A05A8">
              <w:rPr>
                <w:highlight w:val="yellow"/>
              </w:rPr>
              <w:t xml:space="preserve"> activation/deactivation, send a LS to RAN1 (email 308) with our preference and ask about feasibility and design details.   Ask about feasibility and reliability of using L1 signaling.</w:t>
            </w:r>
            <w:r w:rsidRPr="000F7FCC">
              <w:t xml:space="preserve">  Clarify that the question is about activation/deactivation </w:t>
            </w:r>
            <w:r w:rsidRPr="000F7FCC">
              <w:lastRenderedPageBreak/>
              <w:t>copy the agreement from last meeting that we are focusing on single configuration.  Extract a few key benefits of dynamic signaling from email discussion and online discussions</w:t>
            </w:r>
          </w:p>
        </w:tc>
      </w:tr>
    </w:tbl>
    <w:p w14:paraId="67ECCA4C" w14:textId="63D1ECD0" w:rsidR="00500D44" w:rsidRDefault="009A05A8" w:rsidP="009A05A8">
      <w:pPr>
        <w:spacing w:before="120" w:after="120"/>
      </w:pPr>
      <w:r>
        <w:lastRenderedPageBreak/>
        <w:t xml:space="preserve">In </w:t>
      </w:r>
      <w:proofErr w:type="spellStart"/>
      <w:r>
        <w:t>R1#113</w:t>
      </w:r>
      <w:proofErr w:type="spellEnd"/>
      <w:r>
        <w:t xml:space="preserve">, the following agreements </w:t>
      </w:r>
      <w:r w:rsidR="00B31935">
        <w:t>were</w:t>
      </w:r>
      <w:r>
        <w:t xml:space="preserve"> </w:t>
      </w:r>
      <w:r w:rsidR="00B31935">
        <w:t>made</w:t>
      </w:r>
      <w:r>
        <w:t xml:space="preserve"> in </w:t>
      </w:r>
      <w:r w:rsidR="00244D18">
        <w:t>the Reply</w:t>
      </w:r>
      <w:r>
        <w:t xml:space="preserve"> LS [</w:t>
      </w:r>
      <w:r w:rsidR="00B31935">
        <w:t>4</w:t>
      </w:r>
      <w:r>
        <w:t>]:</w:t>
      </w:r>
    </w:p>
    <w:tbl>
      <w:tblPr>
        <w:tblStyle w:val="a7"/>
        <w:tblW w:w="0" w:type="auto"/>
        <w:tblLook w:val="04A0" w:firstRow="1" w:lastRow="0" w:firstColumn="1" w:lastColumn="0" w:noHBand="0" w:noVBand="1"/>
      </w:tblPr>
      <w:tblGrid>
        <w:gridCol w:w="9628"/>
      </w:tblGrid>
      <w:tr w:rsidR="009A05A8" w14:paraId="229CB97E" w14:textId="77777777" w:rsidTr="009A05A8">
        <w:tc>
          <w:tcPr>
            <w:tcW w:w="9628" w:type="dxa"/>
          </w:tcPr>
          <w:p w14:paraId="29DD9446" w14:textId="77777777" w:rsidR="009A05A8" w:rsidRPr="009F7FA4" w:rsidRDefault="009A05A8" w:rsidP="009A05A8">
            <w:pPr>
              <w:rPr>
                <w:lang w:eastAsia="ja-JP"/>
              </w:rPr>
            </w:pPr>
            <w:r w:rsidRPr="009F7FA4">
              <w:rPr>
                <w:lang w:eastAsia="ja-JP"/>
              </w:rPr>
              <w:t>With respect to questions asked by RAN2, RAN1 has made the following agreements:</w:t>
            </w:r>
          </w:p>
          <w:p w14:paraId="348E0803" w14:textId="77777777" w:rsidR="009A05A8" w:rsidRPr="009F7FA4" w:rsidRDefault="009A05A8" w:rsidP="009A05A8">
            <w:pPr>
              <w:pStyle w:val="aa"/>
              <w:widowControl/>
              <w:numPr>
                <w:ilvl w:val="0"/>
                <w:numId w:val="18"/>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9F7FA4">
              <w:rPr>
                <w:rFonts w:ascii="Times New Roman" w:hAnsi="Times New Roman"/>
                <w:sz w:val="20"/>
                <w:szCs w:val="20"/>
                <w:lang w:eastAsia="ja-JP"/>
              </w:rPr>
              <w:t>Support of L1 signaling at least for activation/deactivation of a cell DTX and/or DRX configuration is feasible (e.g., in terms of enabling/disabling the feature) from RAN1 perspective.</w:t>
            </w:r>
          </w:p>
          <w:p w14:paraId="47D638FA" w14:textId="77777777" w:rsidR="009A05A8" w:rsidRPr="009F7FA4" w:rsidRDefault="009A05A8" w:rsidP="009A05A8">
            <w:pPr>
              <w:pStyle w:val="aa"/>
              <w:ind w:firstLine="400"/>
              <w:rPr>
                <w:rFonts w:ascii="Times New Roman" w:hAnsi="Times New Roman"/>
                <w:sz w:val="20"/>
                <w:szCs w:val="20"/>
                <w:lang w:eastAsia="ja-JP"/>
              </w:rPr>
            </w:pPr>
          </w:p>
          <w:p w14:paraId="00549927" w14:textId="0A99F76D" w:rsidR="009A05A8" w:rsidRPr="009F7FA4" w:rsidRDefault="009A05A8" w:rsidP="009A05A8">
            <w:pPr>
              <w:pStyle w:val="aa"/>
              <w:widowControl/>
              <w:numPr>
                <w:ilvl w:val="0"/>
                <w:numId w:val="18"/>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9F7FA4">
              <w:rPr>
                <w:rFonts w:ascii="Times New Roman" w:hAnsi="Times New Roman"/>
                <w:sz w:val="20"/>
                <w:szCs w:val="20"/>
                <w:highlight w:val="yellow"/>
                <w:lang w:eastAsia="ja-JP"/>
              </w:rPr>
              <w:t xml:space="preserve">RAN1 supports the group common L1 signaling using PDCCH for </w:t>
            </w:r>
            <w:r w:rsidR="00455AC8">
              <w:rPr>
                <w:rFonts w:ascii="Times New Roman" w:hAnsi="Times New Roman"/>
                <w:sz w:val="20"/>
                <w:szCs w:val="20"/>
                <w:highlight w:val="yellow"/>
                <w:lang w:eastAsia="ja-JP"/>
              </w:rPr>
              <w:t>Cell DTX/DRX</w:t>
            </w:r>
            <w:r w:rsidRPr="009F7FA4">
              <w:rPr>
                <w:rFonts w:ascii="Times New Roman" w:hAnsi="Times New Roman"/>
                <w:sz w:val="20"/>
                <w:szCs w:val="20"/>
                <w:highlight w:val="yellow"/>
                <w:lang w:eastAsia="ja-JP"/>
              </w:rPr>
              <w:t xml:space="preserve"> activation and deactivation without HARQ feedback.</w:t>
            </w:r>
          </w:p>
          <w:p w14:paraId="285DA230" w14:textId="77777777" w:rsidR="009A05A8" w:rsidRDefault="009A05A8" w:rsidP="009A05A8">
            <w:pPr>
              <w:pStyle w:val="aa"/>
              <w:widowControl/>
              <w:numPr>
                <w:ilvl w:val="1"/>
                <w:numId w:val="18"/>
              </w:numPr>
              <w:overflowPunct w:val="0"/>
              <w:autoSpaceDE w:val="0"/>
              <w:autoSpaceDN w:val="0"/>
              <w:adjustRightInd w:val="0"/>
              <w:spacing w:after="180"/>
              <w:ind w:firstLineChars="0"/>
              <w:contextualSpacing/>
              <w:jc w:val="left"/>
              <w:rPr>
                <w:rFonts w:ascii="Times New Roman" w:hAnsi="Times New Roman"/>
                <w:sz w:val="20"/>
                <w:szCs w:val="20"/>
                <w:highlight w:val="yellow"/>
                <w:lang w:eastAsia="ja-JP"/>
              </w:rPr>
            </w:pPr>
            <w:r w:rsidRPr="009C091D">
              <w:rPr>
                <w:rFonts w:ascii="Times New Roman" w:hAnsi="Times New Roman"/>
                <w:sz w:val="20"/>
                <w:szCs w:val="20"/>
                <w:highlight w:val="yellow"/>
                <w:lang w:eastAsia="ja-JP"/>
              </w:rPr>
              <w:t>subject to UE capability</w:t>
            </w:r>
          </w:p>
          <w:p w14:paraId="1F51DD1F" w14:textId="0E63DE8E" w:rsidR="009A05A8" w:rsidRPr="009A05A8" w:rsidRDefault="009A05A8" w:rsidP="009A05A8">
            <w:pPr>
              <w:pStyle w:val="aa"/>
              <w:widowControl/>
              <w:numPr>
                <w:ilvl w:val="1"/>
                <w:numId w:val="18"/>
              </w:numPr>
              <w:overflowPunct w:val="0"/>
              <w:autoSpaceDE w:val="0"/>
              <w:autoSpaceDN w:val="0"/>
              <w:adjustRightInd w:val="0"/>
              <w:spacing w:after="180"/>
              <w:ind w:firstLineChars="0"/>
              <w:contextualSpacing/>
              <w:jc w:val="left"/>
              <w:rPr>
                <w:rFonts w:ascii="Times New Roman" w:hAnsi="Times New Roman"/>
                <w:sz w:val="20"/>
                <w:szCs w:val="20"/>
                <w:highlight w:val="yellow"/>
                <w:lang w:eastAsia="ja-JP"/>
              </w:rPr>
            </w:pPr>
            <w:r w:rsidRPr="009A05A8">
              <w:rPr>
                <w:rFonts w:eastAsia="Malgun Gothic"/>
                <w:szCs w:val="20"/>
                <w:highlight w:val="yellow"/>
                <w:lang w:eastAsia="ja-JP"/>
              </w:rPr>
              <w:t>RAN1 asks RAN2 to consider the additional support of a MAC CE based indication.</w:t>
            </w:r>
          </w:p>
        </w:tc>
      </w:tr>
    </w:tbl>
    <w:p w14:paraId="23C63775" w14:textId="384D3E74" w:rsidR="00244D18" w:rsidRDefault="00244D18" w:rsidP="009A05A8">
      <w:pPr>
        <w:pStyle w:val="3"/>
      </w:pPr>
      <w:r>
        <w:t>MAC CE based A/D signaling</w:t>
      </w:r>
    </w:p>
    <w:p w14:paraId="2237F15A" w14:textId="4FB5CEB6" w:rsidR="00244D18" w:rsidRDefault="00244D18" w:rsidP="00244D18">
      <w:pPr>
        <w:spacing w:after="120"/>
      </w:pPr>
      <w:r>
        <w:t xml:space="preserve">According to the RAN1 Reply LS, </w:t>
      </w:r>
      <w:r w:rsidRPr="00244D18">
        <w:t xml:space="preserve">group common L1 </w:t>
      </w:r>
      <w:r>
        <w:t xml:space="preserve">A/D </w:t>
      </w:r>
      <w:r w:rsidRPr="00244D18">
        <w:t>signaling</w:t>
      </w:r>
      <w:r>
        <w:t xml:space="preserve"> without HARQ feedback is supported, and RAN2 is asked to consider the </w:t>
      </w:r>
      <w:r w:rsidRPr="00244D18">
        <w:t>additional support of a MAC CE based indication</w:t>
      </w:r>
      <w:r>
        <w:t xml:space="preserve">. From our understanding, </w:t>
      </w:r>
      <w:r w:rsidRPr="00244D18">
        <w:t xml:space="preserve">group common L1 </w:t>
      </w:r>
      <w:r>
        <w:t xml:space="preserve">A/D </w:t>
      </w:r>
      <w:r w:rsidRPr="00244D18">
        <w:t>signaling</w:t>
      </w:r>
      <w:r>
        <w:t xml:space="preserve"> is benefi</w:t>
      </w:r>
      <w:r w:rsidR="00922DB6">
        <w:t>ci</w:t>
      </w:r>
      <w:r>
        <w:t xml:space="preserve">al for reducing signaling overhead and A/D latency. However, HARQ feedback is not supported for it, and hence the problem of misaligned understanding of </w:t>
      </w:r>
      <w:r w:rsidR="00455AC8">
        <w:t>Cell DTX/DRX</w:t>
      </w:r>
      <w:r>
        <w:t xml:space="preserve"> activation</w:t>
      </w:r>
      <w:r w:rsidR="00FC323C">
        <w:t>/deactivation</w:t>
      </w:r>
      <w:r>
        <w:t xml:space="preserve"> status between the gNB and the UE may happen, e.g. the gNB transmits </w:t>
      </w:r>
      <w:r w:rsidRPr="00244D18">
        <w:t xml:space="preserve">group common L1 </w:t>
      </w:r>
      <w:r>
        <w:t xml:space="preserve">A/D </w:t>
      </w:r>
      <w:r w:rsidRPr="00244D18">
        <w:t>signaling</w:t>
      </w:r>
      <w:r>
        <w:t xml:space="preserve"> and supposes all the feature-supported UEs will have entered cell-DTX/DRX-activated status after reception of the signaling, but some UEs may mis-detect the </w:t>
      </w:r>
      <w:r w:rsidRPr="00244D18">
        <w:t xml:space="preserve">group common L1 </w:t>
      </w:r>
      <w:r>
        <w:t xml:space="preserve">A/D </w:t>
      </w:r>
      <w:r w:rsidRPr="00244D18">
        <w:t>signaling</w:t>
      </w:r>
      <w:r>
        <w:t xml:space="preserve"> and remain</w:t>
      </w:r>
      <w:r w:rsidRPr="00244D18">
        <w:t xml:space="preserve"> </w:t>
      </w:r>
      <w:r>
        <w:t>cell-DTX/DRX-deactivated status. This is the reason why RAN1 asks RAN2 to consider support of L2 A/D signaling.</w:t>
      </w:r>
    </w:p>
    <w:p w14:paraId="1F2FE64A" w14:textId="658E670E" w:rsidR="00244D18" w:rsidRPr="00244D18" w:rsidRDefault="00244D18" w:rsidP="00244D18">
      <w:pPr>
        <w:spacing w:after="120"/>
        <w:rPr>
          <w:rFonts w:cs="Times New Roman"/>
          <w:szCs w:val="20"/>
        </w:rPr>
      </w:pPr>
      <w:r>
        <w:rPr>
          <w:rFonts w:cs="Times New Roman"/>
          <w:szCs w:val="20"/>
        </w:rPr>
        <w:t>T</w:t>
      </w:r>
      <w:r w:rsidRPr="00244D18">
        <w:rPr>
          <w:rFonts w:cs="Times New Roman"/>
          <w:szCs w:val="20"/>
        </w:rPr>
        <w:t>he misaligned understanding problem will cause the following impacts:</w:t>
      </w:r>
    </w:p>
    <w:p w14:paraId="14D32FC8" w14:textId="0CC80C37" w:rsidR="00244D18" w:rsidRPr="00244D18" w:rsidRDefault="00244D18" w:rsidP="00244D18">
      <w:pPr>
        <w:pStyle w:val="aa"/>
        <w:numPr>
          <w:ilvl w:val="0"/>
          <w:numId w:val="20"/>
        </w:numPr>
        <w:spacing w:after="120"/>
        <w:ind w:firstLineChars="0"/>
        <w:rPr>
          <w:rFonts w:ascii="Times New Roman" w:hAnsi="Times New Roman"/>
          <w:sz w:val="20"/>
          <w:szCs w:val="20"/>
        </w:rPr>
      </w:pPr>
      <w:r w:rsidRPr="00244D18">
        <w:rPr>
          <w:rFonts w:ascii="Times New Roman" w:hAnsi="Times New Roman"/>
          <w:sz w:val="20"/>
          <w:szCs w:val="20"/>
        </w:rPr>
        <w:t xml:space="preserve">UE may waste energy for PDCCH monitoring during cell DTX non-active period, and SR/CG transmission during cell DRX non-active period, if the UE assume </w:t>
      </w:r>
      <w:r w:rsidR="00455AC8">
        <w:rPr>
          <w:rFonts w:ascii="Times New Roman" w:hAnsi="Times New Roman"/>
          <w:sz w:val="20"/>
          <w:szCs w:val="20"/>
        </w:rPr>
        <w:t>Cell DTX/DRX</w:t>
      </w:r>
      <w:r w:rsidRPr="00244D18">
        <w:rPr>
          <w:rFonts w:ascii="Times New Roman" w:hAnsi="Times New Roman"/>
          <w:sz w:val="20"/>
          <w:szCs w:val="20"/>
        </w:rPr>
        <w:t xml:space="preserve"> is still deactivated while the gNB has actually already activated it;</w:t>
      </w:r>
    </w:p>
    <w:p w14:paraId="435BE4CB" w14:textId="71894343" w:rsidR="00244D18" w:rsidRPr="00244D18" w:rsidRDefault="00244D18" w:rsidP="00244D18">
      <w:pPr>
        <w:pStyle w:val="aa"/>
        <w:numPr>
          <w:ilvl w:val="0"/>
          <w:numId w:val="20"/>
        </w:numPr>
        <w:spacing w:after="120"/>
        <w:ind w:firstLineChars="0"/>
        <w:rPr>
          <w:rFonts w:ascii="Times New Roman" w:hAnsi="Times New Roman"/>
          <w:sz w:val="20"/>
          <w:szCs w:val="20"/>
        </w:rPr>
      </w:pPr>
      <w:r w:rsidRPr="00244D18">
        <w:rPr>
          <w:rFonts w:ascii="Times New Roman" w:hAnsi="Times New Roman"/>
          <w:sz w:val="20"/>
          <w:szCs w:val="20"/>
        </w:rPr>
        <w:t>UE may miss PDCCH</w:t>
      </w:r>
      <w:r w:rsidR="00AA7471">
        <w:rPr>
          <w:rFonts w:ascii="Times New Roman" w:hAnsi="Times New Roman"/>
          <w:sz w:val="20"/>
          <w:szCs w:val="20"/>
        </w:rPr>
        <w:t>/SPS</w:t>
      </w:r>
      <w:r w:rsidRPr="00244D18">
        <w:rPr>
          <w:rFonts w:ascii="Times New Roman" w:hAnsi="Times New Roman"/>
          <w:sz w:val="20"/>
          <w:szCs w:val="20"/>
        </w:rPr>
        <w:t xml:space="preserve"> detection during cell DTX non-active period, if the UE assume </w:t>
      </w:r>
      <w:r w:rsidR="00455AC8">
        <w:rPr>
          <w:rFonts w:ascii="Times New Roman" w:hAnsi="Times New Roman"/>
          <w:sz w:val="20"/>
          <w:szCs w:val="20"/>
        </w:rPr>
        <w:t>Cell DTX/DRX</w:t>
      </w:r>
      <w:r w:rsidRPr="00244D18">
        <w:rPr>
          <w:rFonts w:ascii="Times New Roman" w:hAnsi="Times New Roman"/>
          <w:sz w:val="20"/>
          <w:szCs w:val="20"/>
        </w:rPr>
        <w:t xml:space="preserve"> is still activated while the gNB has actually already deactivated it;</w:t>
      </w:r>
    </w:p>
    <w:p w14:paraId="75B9BB32" w14:textId="3925AB74" w:rsidR="00244D18" w:rsidRPr="00244D18" w:rsidRDefault="00244D18" w:rsidP="00244D18">
      <w:pPr>
        <w:spacing w:after="120"/>
        <w:rPr>
          <w:rFonts w:cs="Times New Roman"/>
          <w:b/>
          <w:szCs w:val="20"/>
        </w:rPr>
      </w:pPr>
      <w:r w:rsidRPr="00244D18">
        <w:rPr>
          <w:rFonts w:cs="Times New Roman"/>
          <w:b/>
          <w:szCs w:val="20"/>
        </w:rPr>
        <w:t>Observation</w:t>
      </w:r>
      <w:r>
        <w:rPr>
          <w:rFonts w:cs="Times New Roman"/>
          <w:b/>
          <w:szCs w:val="20"/>
        </w:rPr>
        <w:t xml:space="preserve"> 1</w:t>
      </w:r>
      <w:r w:rsidRPr="00244D18">
        <w:rPr>
          <w:rFonts w:cs="Times New Roman"/>
          <w:b/>
          <w:szCs w:val="20"/>
        </w:rPr>
        <w:t xml:space="preserve">: Without </w:t>
      </w:r>
      <w:r w:rsidRPr="00244D18">
        <w:rPr>
          <w:b/>
        </w:rPr>
        <w:t xml:space="preserve">MAC CE based A/D signaling for </w:t>
      </w:r>
      <w:r w:rsidR="00455AC8">
        <w:rPr>
          <w:b/>
        </w:rPr>
        <w:t>Cell DTX/DRX</w:t>
      </w:r>
      <w:r w:rsidRPr="00244D18">
        <w:rPr>
          <w:b/>
        </w:rPr>
        <w:t xml:space="preserve">, the gNB and the UE may have misaligned understanding of </w:t>
      </w:r>
      <w:r w:rsidR="00455AC8">
        <w:rPr>
          <w:b/>
        </w:rPr>
        <w:t>Cell DTX/DRX</w:t>
      </w:r>
      <w:r w:rsidRPr="00244D18">
        <w:rPr>
          <w:b/>
        </w:rPr>
        <w:t xml:space="preserve"> activation/deactivation status</w:t>
      </w:r>
      <w:r>
        <w:rPr>
          <w:b/>
        </w:rPr>
        <w:t xml:space="preserve"> when </w:t>
      </w:r>
      <w:r w:rsidR="00455AC8">
        <w:rPr>
          <w:b/>
        </w:rPr>
        <w:t>Cell DTX/DRX</w:t>
      </w:r>
      <w:r>
        <w:rPr>
          <w:b/>
        </w:rPr>
        <w:t xml:space="preserve"> is activated/deactivated by group common L1 signaling, which may cause the UE wast</w:t>
      </w:r>
      <w:r w:rsidR="00FC323C">
        <w:rPr>
          <w:b/>
        </w:rPr>
        <w:t>ing</w:t>
      </w:r>
      <w:r>
        <w:rPr>
          <w:b/>
        </w:rPr>
        <w:t xml:space="preserve"> energy or miss</w:t>
      </w:r>
      <w:r w:rsidR="00FC323C">
        <w:rPr>
          <w:b/>
        </w:rPr>
        <w:t>ing</w:t>
      </w:r>
      <w:r>
        <w:rPr>
          <w:b/>
        </w:rPr>
        <w:t xml:space="preserve"> PDCCH</w:t>
      </w:r>
      <w:r w:rsidR="00FC323C">
        <w:rPr>
          <w:b/>
        </w:rPr>
        <w:t>/SPS</w:t>
      </w:r>
      <w:r>
        <w:rPr>
          <w:b/>
        </w:rPr>
        <w:t xml:space="preserve"> detection</w:t>
      </w:r>
      <w:r w:rsidRPr="00244D18">
        <w:rPr>
          <w:b/>
        </w:rPr>
        <w:t>.</w:t>
      </w:r>
    </w:p>
    <w:p w14:paraId="7CCDD81F" w14:textId="752F4266" w:rsidR="00244D18" w:rsidRPr="00244D18" w:rsidRDefault="00244D18" w:rsidP="00244D18">
      <w:pPr>
        <w:spacing w:after="120"/>
        <w:rPr>
          <w:rFonts w:cs="Times New Roman"/>
          <w:szCs w:val="20"/>
        </w:rPr>
      </w:pPr>
      <w:r>
        <w:rPr>
          <w:rFonts w:cs="Times New Roman"/>
          <w:szCs w:val="20"/>
        </w:rPr>
        <w:t xml:space="preserve">Therefore, as a </w:t>
      </w:r>
      <w:r w:rsidR="004B56A1">
        <w:rPr>
          <w:rFonts w:cs="Times New Roman"/>
          <w:szCs w:val="20"/>
        </w:rPr>
        <w:t>supplementary solution</w:t>
      </w:r>
      <w:r w:rsidR="00FC323C">
        <w:rPr>
          <w:rFonts w:cs="Times New Roman"/>
          <w:szCs w:val="20"/>
        </w:rPr>
        <w:t xml:space="preserve"> for activation/deactivation with group common L1 signaling</w:t>
      </w:r>
      <w:r w:rsidR="004B56A1">
        <w:rPr>
          <w:rFonts w:cs="Times New Roman"/>
          <w:szCs w:val="20"/>
        </w:rPr>
        <w:t xml:space="preserve">, </w:t>
      </w:r>
      <w:r>
        <w:rPr>
          <w:rFonts w:cs="Times New Roman"/>
          <w:szCs w:val="20"/>
        </w:rPr>
        <w:t>w</w:t>
      </w:r>
      <w:r w:rsidRPr="00244D18">
        <w:rPr>
          <w:rFonts w:cs="Times New Roman"/>
          <w:szCs w:val="20"/>
        </w:rPr>
        <w:t xml:space="preserve">e propose RAN2 to additionally support MAC CE based A/D signaling for </w:t>
      </w:r>
      <w:r w:rsidR="00455AC8">
        <w:rPr>
          <w:rFonts w:cs="Times New Roman"/>
          <w:szCs w:val="20"/>
        </w:rPr>
        <w:t>Cell DTX/DRX</w:t>
      </w:r>
      <w:r w:rsidRPr="00244D18">
        <w:rPr>
          <w:rFonts w:cs="Times New Roman"/>
          <w:szCs w:val="20"/>
        </w:rPr>
        <w:t>.</w:t>
      </w:r>
    </w:p>
    <w:p w14:paraId="1E8E8E52" w14:textId="31134B47" w:rsidR="00244D18" w:rsidRDefault="00244D18" w:rsidP="00244D18">
      <w:pPr>
        <w:spacing w:after="120"/>
        <w:rPr>
          <w:b/>
        </w:rPr>
      </w:pPr>
      <w:r w:rsidRPr="00244D18">
        <w:rPr>
          <w:b/>
        </w:rPr>
        <w:t xml:space="preserve">Proposal 1: RAN2 to confirm support of MAC CE based A/D signaling for </w:t>
      </w:r>
      <w:r w:rsidR="00455AC8">
        <w:rPr>
          <w:b/>
        </w:rPr>
        <w:t>Cell DTX/DRX</w:t>
      </w:r>
      <w:r w:rsidRPr="00244D18">
        <w:rPr>
          <w:b/>
        </w:rPr>
        <w:t>.</w:t>
      </w:r>
    </w:p>
    <w:p w14:paraId="10C52147" w14:textId="1CF1755E" w:rsidR="005E39EB" w:rsidRPr="007E36DE" w:rsidRDefault="007E36DE" w:rsidP="00244D18">
      <w:pPr>
        <w:spacing w:after="120"/>
        <w:rPr>
          <w:rFonts w:cs="Times New Roman"/>
          <w:szCs w:val="20"/>
        </w:rPr>
      </w:pPr>
      <w:r>
        <w:t xml:space="preserve">If MAC CE </w:t>
      </w:r>
      <w:r w:rsidRPr="007E36DE">
        <w:t xml:space="preserve">based A/D signaling for </w:t>
      </w:r>
      <w:r w:rsidR="00455AC8">
        <w:t>Cell DTX/DRX</w:t>
      </w:r>
      <w:r w:rsidRPr="007E36DE">
        <w:t xml:space="preserve"> </w:t>
      </w:r>
      <w:r>
        <w:t>is supported, o</w:t>
      </w:r>
      <w:r w:rsidR="00120A55" w:rsidRPr="00120A55">
        <w:t xml:space="preserve">ne may </w:t>
      </w:r>
      <w:r w:rsidR="00250FF4">
        <w:t xml:space="preserve">be confused </w:t>
      </w:r>
      <w:r w:rsidR="00FC323C">
        <w:t xml:space="preserve">about </w:t>
      </w:r>
      <w:r w:rsidR="00250FF4">
        <w:t xml:space="preserve">how the gNB </w:t>
      </w:r>
      <w:r w:rsidR="00FC323C">
        <w:t xml:space="preserve">detects the misaligned understanding between the gNB and the UE, and how the gNB </w:t>
      </w:r>
      <w:r w:rsidR="00250FF4">
        <w:t xml:space="preserve">decides to use </w:t>
      </w:r>
      <w:r w:rsidR="00250FF4" w:rsidRPr="00250FF4">
        <w:t>group common L1 signaling</w:t>
      </w:r>
      <w:r w:rsidR="00250FF4">
        <w:t xml:space="preserve"> or MAC CE based signaling. </w:t>
      </w:r>
      <w:r w:rsidR="00FC323C">
        <w:t>From our observation, t</w:t>
      </w:r>
      <w:r w:rsidR="005E39EB">
        <w:t>h</w:t>
      </w:r>
      <w:r w:rsidR="00FC323C">
        <w:t>ese</w:t>
      </w:r>
      <w:r w:rsidR="005E39EB">
        <w:t xml:space="preserve"> can be up to the gNB </w:t>
      </w:r>
      <w:r w:rsidR="005E39EB" w:rsidRPr="007E36DE">
        <w:rPr>
          <w:rFonts w:cs="Times New Roman"/>
          <w:szCs w:val="20"/>
        </w:rPr>
        <w:t>implementation</w:t>
      </w:r>
      <w:r w:rsidRPr="007E36DE">
        <w:rPr>
          <w:rFonts w:cs="Times New Roman"/>
          <w:szCs w:val="20"/>
        </w:rPr>
        <w:t>, and</w:t>
      </w:r>
      <w:r w:rsidR="005E39EB" w:rsidRPr="007E36DE">
        <w:rPr>
          <w:rFonts w:cs="Times New Roman"/>
          <w:szCs w:val="20"/>
        </w:rPr>
        <w:t xml:space="preserve"> </w:t>
      </w:r>
      <w:r w:rsidRPr="007E36DE">
        <w:rPr>
          <w:rFonts w:cs="Times New Roman"/>
          <w:szCs w:val="20"/>
        </w:rPr>
        <w:t>e</w:t>
      </w:r>
      <w:r w:rsidR="005E39EB" w:rsidRPr="007E36DE">
        <w:rPr>
          <w:rFonts w:cs="Times New Roman"/>
          <w:szCs w:val="20"/>
        </w:rPr>
        <w:t>xamples are shown as below:</w:t>
      </w:r>
    </w:p>
    <w:p w14:paraId="5647125B" w14:textId="667B2EF6" w:rsidR="00120A55" w:rsidRPr="007E36DE" w:rsidRDefault="005E39EB" w:rsidP="005E39EB">
      <w:pPr>
        <w:pStyle w:val="aa"/>
        <w:numPr>
          <w:ilvl w:val="0"/>
          <w:numId w:val="21"/>
        </w:numPr>
        <w:spacing w:after="120"/>
        <w:ind w:firstLineChars="0"/>
        <w:rPr>
          <w:rFonts w:ascii="Times New Roman" w:hAnsi="Times New Roman"/>
          <w:sz w:val="20"/>
          <w:szCs w:val="20"/>
        </w:rPr>
      </w:pPr>
      <w:r w:rsidRPr="007E36DE">
        <w:rPr>
          <w:rFonts w:ascii="Times New Roman" w:hAnsi="Times New Roman"/>
          <w:sz w:val="20"/>
          <w:szCs w:val="20"/>
        </w:rPr>
        <w:t xml:space="preserve">If the amount of CONNECTED UEs is limited, the gNB can </w:t>
      </w:r>
      <w:r w:rsidR="00FC323C">
        <w:rPr>
          <w:rFonts w:ascii="Times New Roman" w:hAnsi="Times New Roman"/>
          <w:sz w:val="20"/>
          <w:szCs w:val="20"/>
        </w:rPr>
        <w:t xml:space="preserve">just </w:t>
      </w:r>
      <w:r w:rsidRPr="007E36DE">
        <w:rPr>
          <w:rFonts w:ascii="Times New Roman" w:hAnsi="Times New Roman"/>
          <w:sz w:val="20"/>
          <w:szCs w:val="20"/>
        </w:rPr>
        <w:t xml:space="preserve">use </w:t>
      </w:r>
      <w:bookmarkStart w:id="10" w:name="OLE_LINK1"/>
      <w:bookmarkStart w:id="11" w:name="OLE_LINK2"/>
      <w:r w:rsidRPr="007E36DE">
        <w:rPr>
          <w:rFonts w:ascii="Times New Roman" w:hAnsi="Times New Roman"/>
          <w:sz w:val="20"/>
          <w:szCs w:val="20"/>
        </w:rPr>
        <w:t>MAC CE based signaling</w:t>
      </w:r>
      <w:bookmarkEnd w:id="10"/>
      <w:bookmarkEnd w:id="11"/>
      <w:r w:rsidRPr="007E36DE">
        <w:rPr>
          <w:rFonts w:ascii="Times New Roman" w:hAnsi="Times New Roman"/>
          <w:sz w:val="20"/>
          <w:szCs w:val="20"/>
        </w:rPr>
        <w:t>;</w:t>
      </w:r>
    </w:p>
    <w:p w14:paraId="252FF4F8" w14:textId="76306A77" w:rsidR="005E39EB" w:rsidRPr="007E36DE" w:rsidRDefault="005E39EB" w:rsidP="005E39EB">
      <w:pPr>
        <w:pStyle w:val="aa"/>
        <w:numPr>
          <w:ilvl w:val="0"/>
          <w:numId w:val="21"/>
        </w:numPr>
        <w:spacing w:after="120"/>
        <w:ind w:firstLineChars="0"/>
        <w:rPr>
          <w:rFonts w:ascii="Times New Roman" w:hAnsi="Times New Roman"/>
          <w:sz w:val="20"/>
          <w:szCs w:val="20"/>
        </w:rPr>
      </w:pPr>
      <w:r w:rsidRPr="007E36DE">
        <w:rPr>
          <w:rFonts w:ascii="Times New Roman" w:hAnsi="Times New Roman"/>
          <w:sz w:val="20"/>
          <w:szCs w:val="20"/>
        </w:rPr>
        <w:t xml:space="preserve">For the UEs capable of handling </w:t>
      </w:r>
      <w:bookmarkStart w:id="12" w:name="OLE_LINK3"/>
      <w:bookmarkStart w:id="13" w:name="OLE_LINK4"/>
      <w:r w:rsidR="00455AC8">
        <w:rPr>
          <w:rFonts w:ascii="Times New Roman" w:hAnsi="Times New Roman"/>
          <w:sz w:val="20"/>
          <w:szCs w:val="20"/>
        </w:rPr>
        <w:t>Cell DTX/DRX</w:t>
      </w:r>
      <w:r w:rsidRPr="007E36DE">
        <w:rPr>
          <w:rFonts w:ascii="Times New Roman" w:hAnsi="Times New Roman"/>
          <w:sz w:val="20"/>
          <w:szCs w:val="20"/>
        </w:rPr>
        <w:t xml:space="preserve"> </w:t>
      </w:r>
      <w:bookmarkEnd w:id="12"/>
      <w:bookmarkEnd w:id="13"/>
      <w:r w:rsidRPr="007E36DE">
        <w:rPr>
          <w:rFonts w:ascii="Times New Roman" w:hAnsi="Times New Roman"/>
          <w:sz w:val="20"/>
          <w:szCs w:val="20"/>
        </w:rPr>
        <w:t xml:space="preserve">A/D by group common L1 signaling, the gNB uses group </w:t>
      </w:r>
      <w:r w:rsidRPr="007E36DE">
        <w:rPr>
          <w:rFonts w:ascii="Times New Roman" w:hAnsi="Times New Roman"/>
          <w:sz w:val="20"/>
          <w:szCs w:val="20"/>
        </w:rPr>
        <w:lastRenderedPageBreak/>
        <w:t>common L1 signaling. The gNB uses MAC CE based signaling for the rest UEs;</w:t>
      </w:r>
    </w:p>
    <w:p w14:paraId="173B9B07" w14:textId="2FD7E7C6" w:rsidR="007E36DE" w:rsidRPr="007E36DE" w:rsidRDefault="005E39EB" w:rsidP="007E36DE">
      <w:pPr>
        <w:pStyle w:val="aa"/>
        <w:numPr>
          <w:ilvl w:val="0"/>
          <w:numId w:val="21"/>
        </w:numPr>
        <w:spacing w:after="120"/>
        <w:ind w:firstLineChars="0"/>
        <w:rPr>
          <w:rFonts w:ascii="Times New Roman" w:hAnsi="Times New Roman"/>
          <w:sz w:val="20"/>
          <w:szCs w:val="20"/>
        </w:rPr>
      </w:pPr>
      <w:r w:rsidRPr="007E36DE">
        <w:rPr>
          <w:rFonts w:ascii="Times New Roman" w:hAnsi="Times New Roman"/>
          <w:sz w:val="20"/>
          <w:szCs w:val="20"/>
        </w:rPr>
        <w:t xml:space="preserve">For the UEs capable of handling </w:t>
      </w:r>
      <w:r w:rsidR="00455AC8">
        <w:rPr>
          <w:rFonts w:ascii="Times New Roman" w:hAnsi="Times New Roman"/>
          <w:sz w:val="20"/>
          <w:szCs w:val="20"/>
        </w:rPr>
        <w:t>Cell DTX/DRX</w:t>
      </w:r>
      <w:r w:rsidRPr="007E36DE">
        <w:rPr>
          <w:rFonts w:ascii="Times New Roman" w:hAnsi="Times New Roman"/>
          <w:sz w:val="20"/>
          <w:szCs w:val="20"/>
        </w:rPr>
        <w:t xml:space="preserve"> A/D by group common L1 signaling, the gNB first uses group common L1 signaling for A/D</w:t>
      </w:r>
      <w:r w:rsidR="007E36DE" w:rsidRPr="007E36DE">
        <w:rPr>
          <w:rFonts w:ascii="Times New Roman" w:hAnsi="Times New Roman"/>
          <w:sz w:val="20"/>
          <w:szCs w:val="20"/>
        </w:rPr>
        <w:t>, but</w:t>
      </w:r>
      <w:r w:rsidRPr="007E36DE">
        <w:rPr>
          <w:rFonts w:ascii="Times New Roman" w:hAnsi="Times New Roman"/>
          <w:sz w:val="20"/>
          <w:szCs w:val="20"/>
        </w:rPr>
        <w:t xml:space="preserve"> keep</w:t>
      </w:r>
      <w:r w:rsidR="007E36DE" w:rsidRPr="007E36DE">
        <w:rPr>
          <w:rFonts w:ascii="Times New Roman" w:hAnsi="Times New Roman"/>
          <w:sz w:val="20"/>
          <w:szCs w:val="20"/>
        </w:rPr>
        <w:t>s SR/CG reception ON for a while. If the gNB finds some UEs capable of L1 signalling are still transmitting SR/CG on the cell DRX non-active period, the gNB</w:t>
      </w:r>
      <w:r w:rsidR="00FC323C">
        <w:rPr>
          <w:rFonts w:ascii="Times New Roman" w:hAnsi="Times New Roman"/>
          <w:sz w:val="20"/>
          <w:szCs w:val="20"/>
        </w:rPr>
        <w:t xml:space="preserve"> knows those UEs have not entered cell-DTX/DRX-activated status, and thus</w:t>
      </w:r>
      <w:r w:rsidR="007E36DE" w:rsidRPr="007E36DE">
        <w:rPr>
          <w:rFonts w:ascii="Times New Roman" w:hAnsi="Times New Roman"/>
          <w:sz w:val="20"/>
          <w:szCs w:val="20"/>
        </w:rPr>
        <w:t xml:space="preserve"> send</w:t>
      </w:r>
      <w:r w:rsidR="00FC323C">
        <w:rPr>
          <w:rFonts w:ascii="Times New Roman" w:hAnsi="Times New Roman"/>
          <w:sz w:val="20"/>
          <w:szCs w:val="20"/>
        </w:rPr>
        <w:t>s</w:t>
      </w:r>
      <w:r w:rsidR="007E36DE" w:rsidRPr="007E36DE">
        <w:rPr>
          <w:rFonts w:ascii="Times New Roman" w:hAnsi="Times New Roman"/>
          <w:sz w:val="20"/>
          <w:szCs w:val="20"/>
        </w:rPr>
        <w:t xml:space="preserve"> </w:t>
      </w:r>
      <w:r w:rsidR="00455AC8">
        <w:rPr>
          <w:rFonts w:ascii="Times New Roman" w:hAnsi="Times New Roman"/>
          <w:sz w:val="20"/>
          <w:szCs w:val="20"/>
        </w:rPr>
        <w:t>Cell DTX/DRX</w:t>
      </w:r>
      <w:r w:rsidR="007E36DE" w:rsidRPr="007E36DE">
        <w:rPr>
          <w:rFonts w:ascii="Times New Roman" w:hAnsi="Times New Roman"/>
          <w:sz w:val="20"/>
          <w:szCs w:val="20"/>
        </w:rPr>
        <w:t xml:space="preserve"> A/D MAC CE to </w:t>
      </w:r>
      <w:r w:rsidR="00FC323C">
        <w:rPr>
          <w:rFonts w:ascii="Times New Roman" w:hAnsi="Times New Roman"/>
          <w:sz w:val="20"/>
          <w:szCs w:val="20"/>
        </w:rPr>
        <w:t>them</w:t>
      </w:r>
      <w:r w:rsidR="007E36DE" w:rsidRPr="007E36DE">
        <w:rPr>
          <w:rFonts w:ascii="Times New Roman" w:hAnsi="Times New Roman"/>
          <w:sz w:val="20"/>
          <w:szCs w:val="20"/>
        </w:rPr>
        <w:t>.</w:t>
      </w:r>
    </w:p>
    <w:p w14:paraId="78CE97B0" w14:textId="44DF7879" w:rsidR="00FC323C" w:rsidRDefault="00FC323C" w:rsidP="007E36DE">
      <w:pPr>
        <w:spacing w:after="120"/>
        <w:rPr>
          <w:b/>
        </w:rPr>
      </w:pPr>
      <w:r>
        <w:rPr>
          <w:b/>
        </w:rPr>
        <w:t xml:space="preserve">Proposal 2: It is up to the gNB implementation on how to detect misaligned understanding of the </w:t>
      </w:r>
      <w:r w:rsidR="00455AC8">
        <w:rPr>
          <w:b/>
        </w:rPr>
        <w:t>Cell DTX/DRX</w:t>
      </w:r>
      <w:r>
        <w:rPr>
          <w:b/>
        </w:rPr>
        <w:t xml:space="preserve"> activation/deactivation status between the gNB and the UE.</w:t>
      </w:r>
    </w:p>
    <w:p w14:paraId="50446B2F" w14:textId="0B5791DD" w:rsidR="007E36DE" w:rsidRPr="007E36DE" w:rsidRDefault="007E36DE" w:rsidP="007E36DE">
      <w:pPr>
        <w:spacing w:after="120"/>
        <w:rPr>
          <w:b/>
        </w:rPr>
      </w:pPr>
      <w:r w:rsidRPr="007E36DE">
        <w:rPr>
          <w:b/>
        </w:rPr>
        <w:t xml:space="preserve">Proposal </w:t>
      </w:r>
      <w:r w:rsidR="00FC323C">
        <w:rPr>
          <w:b/>
        </w:rPr>
        <w:t>3</w:t>
      </w:r>
      <w:r w:rsidRPr="007E36DE">
        <w:rPr>
          <w:b/>
        </w:rPr>
        <w:t xml:space="preserve">: </w:t>
      </w:r>
      <w:r>
        <w:rPr>
          <w:b/>
        </w:rPr>
        <w:t xml:space="preserve">If </w:t>
      </w:r>
      <w:r w:rsidRPr="007E36DE">
        <w:rPr>
          <w:b/>
        </w:rPr>
        <w:t xml:space="preserve">RAN2 confirms to support MAC CE based A/D signaling for </w:t>
      </w:r>
      <w:r w:rsidR="00455AC8">
        <w:rPr>
          <w:b/>
        </w:rPr>
        <w:t>Cell DTX/DRX</w:t>
      </w:r>
      <w:r w:rsidRPr="007E36DE">
        <w:rPr>
          <w:b/>
        </w:rPr>
        <w:t xml:space="preserve">, it is up to the gNB implementation how to use group common L1 signaling or MAC CE based signaling for </w:t>
      </w:r>
      <w:r w:rsidR="00455AC8">
        <w:rPr>
          <w:b/>
        </w:rPr>
        <w:t>Cell DTX/DRX</w:t>
      </w:r>
      <w:r w:rsidRPr="007E36DE">
        <w:rPr>
          <w:b/>
        </w:rPr>
        <w:t xml:space="preserve"> activation/deactivation.</w:t>
      </w:r>
    </w:p>
    <w:p w14:paraId="77808D4B" w14:textId="07F88A1B" w:rsidR="009A05A8" w:rsidRDefault="00455AC8" w:rsidP="009A05A8">
      <w:pPr>
        <w:pStyle w:val="3"/>
      </w:pPr>
      <w:r>
        <w:rPr>
          <w:rFonts w:hint="eastAsia"/>
        </w:rPr>
        <w:t>Cell DTX/DRX</w:t>
      </w:r>
      <w:r w:rsidR="00B31935">
        <w:t xml:space="preserve"> activation/deactivation</w:t>
      </w:r>
      <w:r w:rsidR="009A05A8">
        <w:t xml:space="preserve"> type</w:t>
      </w:r>
    </w:p>
    <w:p w14:paraId="6B02F5B5" w14:textId="5E990B3C" w:rsidR="009A05A8" w:rsidRDefault="003971FA" w:rsidP="00B31935">
      <w:pPr>
        <w:spacing w:after="120"/>
      </w:pPr>
      <w:r>
        <w:t xml:space="preserve">In existing configured grant mechanism, </w:t>
      </w:r>
      <w:r w:rsidR="00B31935">
        <w:t xml:space="preserve">2 types of </w:t>
      </w:r>
      <w:r w:rsidR="00C6693C">
        <w:t xml:space="preserve">configured grant </w:t>
      </w:r>
      <w:r w:rsidR="00B31935">
        <w:t>are supported</w:t>
      </w:r>
      <w:r>
        <w:t xml:space="preserve">, i.e. </w:t>
      </w:r>
      <w:r w:rsidR="00C6693C">
        <w:t xml:space="preserve">PUSCH transmission is semi-statically configured </w:t>
      </w:r>
      <w:r w:rsidR="00455AC8">
        <w:t xml:space="preserve">by RRC </w:t>
      </w:r>
      <w:r w:rsidR="00C6693C">
        <w:t xml:space="preserve">without the detection of an UL grant in a DCI </w:t>
      </w:r>
      <w:r w:rsidR="007E36DE">
        <w:t>in</w:t>
      </w:r>
      <w:r w:rsidR="00C6693C">
        <w:t xml:space="preserve"> Type 1, or semi-persistently scheduled by an UL grant in a valid activation DCI</w:t>
      </w:r>
      <w:r w:rsidR="00B31935">
        <w:t xml:space="preserve"> </w:t>
      </w:r>
      <w:r w:rsidR="007E36DE">
        <w:t>in Type 2</w:t>
      </w:r>
      <w:r w:rsidR="00733A6A">
        <w:t xml:space="preserve"> </w:t>
      </w:r>
      <w:r w:rsidR="00B31935">
        <w:t>[5]</w:t>
      </w:r>
      <w:r w:rsidR="00455AC8">
        <w:t>[6]</w:t>
      </w:r>
      <w:r w:rsidR="00C6693C">
        <w:t>.</w:t>
      </w:r>
    </w:p>
    <w:p w14:paraId="65666333" w14:textId="2B0AC72A" w:rsidR="00244D18" w:rsidRDefault="00B31935" w:rsidP="00244D18">
      <w:pPr>
        <w:spacing w:after="120"/>
      </w:pPr>
      <w:r>
        <w:t xml:space="preserve">In comparison, it remains unclear </w:t>
      </w:r>
      <w:r w:rsidR="00982A51">
        <w:t xml:space="preserve">and confusing </w:t>
      </w:r>
      <w:r>
        <w:t xml:space="preserve">whether </w:t>
      </w:r>
      <w:r w:rsidR="00455AC8">
        <w:t>Cell DTX/DRX</w:t>
      </w:r>
      <w:r>
        <w:t xml:space="preserve"> also needs to support 2 types of activation, </w:t>
      </w:r>
      <w:r w:rsidR="00244D18">
        <w:t>considering RAN1 progress on introducing</w:t>
      </w:r>
      <w:r w:rsidR="006A6CB3">
        <w:t xml:space="preserve"> group common</w:t>
      </w:r>
      <w:r w:rsidR="00244D18">
        <w:t xml:space="preserve"> L1 signalling, </w:t>
      </w:r>
      <w:r>
        <w:t xml:space="preserve">i.e. </w:t>
      </w:r>
      <w:r w:rsidR="00455AC8">
        <w:t>Cell DTX/DRX</w:t>
      </w:r>
      <w:r>
        <w:t xml:space="preserve"> is implicitly activated</w:t>
      </w:r>
      <w:r w:rsidR="00244D18">
        <w:t xml:space="preserve"> once configured by RRC as type 1, and </w:t>
      </w:r>
      <w:r w:rsidR="00455AC8">
        <w:t>Cell DTX/DRX</w:t>
      </w:r>
      <w:r w:rsidR="00244D18">
        <w:t xml:space="preserve"> </w:t>
      </w:r>
      <w:r w:rsidR="006A6CB3">
        <w:t>can be</w:t>
      </w:r>
      <w:r w:rsidR="00244D18">
        <w:t xml:space="preserve"> firstly deactivated when configured by RRC but later activated by L1 signalling as type 2</w:t>
      </w:r>
      <w:r>
        <w:t xml:space="preserve">. According to </w:t>
      </w:r>
      <w:r w:rsidR="006A6CB3">
        <w:t>the previous RAN2</w:t>
      </w:r>
      <w:r>
        <w:t xml:space="preserve"> agreements</w:t>
      </w:r>
      <w:r w:rsidR="00244D18">
        <w:t xml:space="preserve">, at least type 1 is supported. </w:t>
      </w:r>
      <w:r w:rsidR="006A6CB3">
        <w:t xml:space="preserve">The only difference between the two types is whether </w:t>
      </w:r>
      <w:r w:rsidR="00455AC8">
        <w:t>Cell DTX/DRX</w:t>
      </w:r>
      <w:r w:rsidR="006A6CB3" w:rsidRPr="006A6CB3">
        <w:t xml:space="preserve"> can be explicitly deactivated when configured by RRC</w:t>
      </w:r>
      <w:r w:rsidR="006A6CB3">
        <w:t>. Therefore, w</w:t>
      </w:r>
      <w:r w:rsidR="00244D18">
        <w:t>e propose RAN2 to discuss whether type 2 is also supported.</w:t>
      </w:r>
    </w:p>
    <w:p w14:paraId="2F0C212C" w14:textId="683FA4B7" w:rsidR="007E36DE" w:rsidRDefault="007E36DE" w:rsidP="006A6CB3">
      <w:pPr>
        <w:spacing w:after="120"/>
        <w:rPr>
          <w:b/>
          <w:szCs w:val="20"/>
        </w:rPr>
      </w:pPr>
      <w:r w:rsidRPr="007E36DE">
        <w:rPr>
          <w:b/>
        </w:rPr>
        <w:t xml:space="preserve">Proposal </w:t>
      </w:r>
      <w:r w:rsidR="00FC323C">
        <w:rPr>
          <w:b/>
        </w:rPr>
        <w:t>4</w:t>
      </w:r>
      <w:r w:rsidRPr="007E36DE">
        <w:rPr>
          <w:b/>
        </w:rPr>
        <w:t xml:space="preserve">: </w:t>
      </w:r>
      <w:r w:rsidR="006A6CB3">
        <w:rPr>
          <w:b/>
        </w:rPr>
        <w:t>Besides the</w:t>
      </w:r>
      <w:r w:rsidR="006A6CB3" w:rsidRPr="006A6CB3">
        <w:rPr>
          <w:b/>
        </w:rPr>
        <w:t xml:space="preserve"> </w:t>
      </w:r>
      <w:r w:rsidR="006A6CB3">
        <w:rPr>
          <w:b/>
        </w:rPr>
        <w:t xml:space="preserve">agreed baseline to support </w:t>
      </w:r>
      <w:r w:rsidR="00455AC8">
        <w:rPr>
          <w:b/>
        </w:rPr>
        <w:t>Cell DTX/DRX</w:t>
      </w:r>
      <w:r w:rsidR="006A6CB3">
        <w:rPr>
          <w:b/>
        </w:rPr>
        <w:t xml:space="preserve"> being implicitly activated once configured by RRC, </w:t>
      </w:r>
      <w:r w:rsidRPr="007E36DE">
        <w:rPr>
          <w:rFonts w:cs="Times New Roman"/>
          <w:b/>
          <w:szCs w:val="20"/>
        </w:rPr>
        <w:t xml:space="preserve">RAN2 to discuss whether </w:t>
      </w:r>
      <w:r w:rsidR="00455AC8">
        <w:rPr>
          <w:b/>
          <w:szCs w:val="20"/>
        </w:rPr>
        <w:t>Cell DTX/DRX</w:t>
      </w:r>
      <w:r w:rsidRPr="007E36DE">
        <w:rPr>
          <w:rFonts w:cs="Times New Roman"/>
          <w:b/>
          <w:szCs w:val="20"/>
        </w:rPr>
        <w:t xml:space="preserve"> </w:t>
      </w:r>
      <w:r>
        <w:rPr>
          <w:b/>
          <w:szCs w:val="20"/>
        </w:rPr>
        <w:t>can be</w:t>
      </w:r>
      <w:r w:rsidRPr="007E36DE">
        <w:rPr>
          <w:rFonts w:cs="Times New Roman"/>
          <w:b/>
          <w:szCs w:val="20"/>
        </w:rPr>
        <w:t xml:space="preserve"> </w:t>
      </w:r>
      <w:r>
        <w:rPr>
          <w:b/>
          <w:szCs w:val="20"/>
        </w:rPr>
        <w:t>explicitly</w:t>
      </w:r>
      <w:r w:rsidRPr="007E36DE">
        <w:rPr>
          <w:rFonts w:cs="Times New Roman"/>
          <w:b/>
          <w:szCs w:val="20"/>
        </w:rPr>
        <w:t xml:space="preserve"> </w:t>
      </w:r>
      <w:r>
        <w:rPr>
          <w:b/>
          <w:szCs w:val="20"/>
        </w:rPr>
        <w:t>de</w:t>
      </w:r>
      <w:r w:rsidRPr="007E36DE">
        <w:rPr>
          <w:rFonts w:cs="Times New Roman"/>
          <w:b/>
          <w:szCs w:val="20"/>
        </w:rPr>
        <w:t xml:space="preserve">activated </w:t>
      </w:r>
      <w:r>
        <w:rPr>
          <w:b/>
          <w:szCs w:val="20"/>
        </w:rPr>
        <w:t>when configured by RRC</w:t>
      </w:r>
      <w:r w:rsidR="00455AC8">
        <w:rPr>
          <w:b/>
          <w:szCs w:val="20"/>
        </w:rPr>
        <w:t>, i.e. in this case, c</w:t>
      </w:r>
      <w:r w:rsidR="006A6CB3">
        <w:rPr>
          <w:b/>
          <w:szCs w:val="20"/>
        </w:rPr>
        <w:t>.</w:t>
      </w:r>
    </w:p>
    <w:p w14:paraId="02DB5EE9" w14:textId="6C9EE5A2" w:rsidR="00541641" w:rsidRDefault="00982A51" w:rsidP="00541641">
      <w:pPr>
        <w:pStyle w:val="2"/>
      </w:pPr>
      <w:r>
        <w:t xml:space="preserve">Behaviors during </w:t>
      </w:r>
      <w:r w:rsidR="00455AC8">
        <w:t>Cell DTX/DRX</w:t>
      </w:r>
      <w:r>
        <w:t xml:space="preserve"> non-active period</w:t>
      </w:r>
    </w:p>
    <w:p w14:paraId="6961F316" w14:textId="1623FD20" w:rsidR="00194C84" w:rsidRDefault="006A6CB3" w:rsidP="006A6CB3">
      <w:pPr>
        <w:pStyle w:val="3"/>
      </w:pPr>
      <w:r>
        <w:t>PDCCH for retransmission during cell DTX non-active period</w:t>
      </w:r>
      <w:r w:rsidR="00C843A0">
        <w:t xml:space="preserve"> </w:t>
      </w:r>
    </w:p>
    <w:p w14:paraId="7DB266C0" w14:textId="14A9F4A7" w:rsidR="00C843A0" w:rsidRPr="00317ECB" w:rsidRDefault="00C843A0" w:rsidP="00317ECB">
      <w:pPr>
        <w:spacing w:after="120"/>
        <w:rPr>
          <w:b/>
          <w:i/>
          <w:u w:val="single"/>
        </w:rPr>
      </w:pPr>
      <w:r w:rsidRPr="00317ECB">
        <w:rPr>
          <w:b/>
          <w:i/>
          <w:u w:val="single"/>
        </w:rPr>
        <w:t>Case 1: UE C-DRX is configured</w:t>
      </w:r>
    </w:p>
    <w:p w14:paraId="2C5D4CF5" w14:textId="3F5F4E94" w:rsidR="006A6CB3" w:rsidRDefault="006A6CB3" w:rsidP="006A6CB3">
      <w:pPr>
        <w:spacing w:afterLines="50" w:after="156"/>
        <w:rPr>
          <w:rFonts w:eastAsia="宋体"/>
        </w:rPr>
      </w:pPr>
      <w:r>
        <w:rPr>
          <w:rFonts w:eastAsia="宋体"/>
        </w:rPr>
        <w:t xml:space="preserve">In </w:t>
      </w:r>
      <w:proofErr w:type="spellStart"/>
      <w:r>
        <w:rPr>
          <w:rFonts w:eastAsia="宋体"/>
        </w:rPr>
        <w:t>R2#122</w:t>
      </w:r>
      <w:proofErr w:type="spellEnd"/>
      <w:r>
        <w:rPr>
          <w:rFonts w:eastAsia="宋体"/>
        </w:rPr>
        <w:t>, the following WA was made [1]:</w:t>
      </w:r>
    </w:p>
    <w:tbl>
      <w:tblPr>
        <w:tblStyle w:val="a7"/>
        <w:tblW w:w="9634" w:type="dxa"/>
        <w:tblLook w:val="04A0" w:firstRow="1" w:lastRow="0" w:firstColumn="1" w:lastColumn="0" w:noHBand="0" w:noVBand="1"/>
      </w:tblPr>
      <w:tblGrid>
        <w:gridCol w:w="9634"/>
      </w:tblGrid>
      <w:tr w:rsidR="006A6CB3" w14:paraId="6B8AC0C4" w14:textId="77777777" w:rsidTr="002F534D">
        <w:tc>
          <w:tcPr>
            <w:tcW w:w="9634" w:type="dxa"/>
          </w:tcPr>
          <w:p w14:paraId="125E194A" w14:textId="77777777" w:rsidR="006A6CB3" w:rsidRPr="000E0519" w:rsidRDefault="006A6CB3" w:rsidP="002F534D">
            <w:pPr>
              <w:rPr>
                <w:rFonts w:eastAsia="等线"/>
                <w:bCs/>
                <w:iCs/>
              </w:rPr>
            </w:pPr>
            <w:r w:rsidRPr="000E0519">
              <w:rPr>
                <w:rFonts w:eastAsia="等线"/>
                <w:bCs/>
                <w:iCs/>
                <w:highlight w:val="green"/>
              </w:rPr>
              <w:t>Agreements:</w:t>
            </w:r>
          </w:p>
          <w:p w14:paraId="0A07E28C" w14:textId="60158F83" w:rsidR="006A6CB3" w:rsidRPr="00A93A63" w:rsidRDefault="006A6CB3" w:rsidP="002F534D">
            <w:pPr>
              <w:rPr>
                <w:rFonts w:eastAsia="等线"/>
                <w:bCs/>
                <w:iCs/>
              </w:rPr>
            </w:pPr>
            <w:r w:rsidRPr="000E0519">
              <w:rPr>
                <w:rFonts w:eastAsia="等线"/>
                <w:bCs/>
                <w:iCs/>
              </w:rPr>
              <w:t>3</w:t>
            </w:r>
            <w:r w:rsidRPr="000E0519">
              <w:rPr>
                <w:rFonts w:eastAsia="等线"/>
                <w:bCs/>
                <w:iCs/>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tc>
      </w:tr>
    </w:tbl>
    <w:p w14:paraId="0BD603D2" w14:textId="444FE72D" w:rsidR="006A6CB3" w:rsidRPr="00C843A0" w:rsidRDefault="00C843A0" w:rsidP="00C843A0">
      <w:pPr>
        <w:pStyle w:val="a8"/>
        <w:spacing w:before="120"/>
        <w:rPr>
          <w:rFonts w:eastAsiaTheme="minorEastAsia"/>
          <w:szCs w:val="20"/>
          <w:lang w:eastAsia="zh-CN"/>
        </w:rPr>
      </w:pPr>
      <w:r>
        <w:rPr>
          <w:rFonts w:eastAsiaTheme="minorEastAsia"/>
          <w:szCs w:val="20"/>
          <w:lang w:eastAsia="zh-CN"/>
        </w:rPr>
        <w:t>Allowing retran</w:t>
      </w:r>
      <w:r w:rsidR="00922DB6">
        <w:rPr>
          <w:rFonts w:eastAsiaTheme="minorEastAsia"/>
          <w:szCs w:val="20"/>
          <w:lang w:eastAsia="zh-CN"/>
        </w:rPr>
        <w:t>s</w:t>
      </w:r>
      <w:r>
        <w:rPr>
          <w:rFonts w:eastAsiaTheme="minorEastAsia"/>
          <w:szCs w:val="20"/>
          <w:lang w:eastAsia="zh-CN"/>
        </w:rPr>
        <w:t xml:space="preserve">mission for dynamic scheduling during cell DTX non-active time does not cause severe NES gain loss as it is corner case that the gNB schedules PDCCH for new transmission at the end of cell DTX on-duration and the UE happens to </w:t>
      </w:r>
      <w:r w:rsidR="00922DB6">
        <w:rPr>
          <w:rFonts w:eastAsiaTheme="minorEastAsia"/>
          <w:szCs w:val="20"/>
          <w:lang w:eastAsia="zh-CN"/>
        </w:rPr>
        <w:t>fail in</w:t>
      </w:r>
      <w:r>
        <w:rPr>
          <w:rFonts w:eastAsiaTheme="minorEastAsia"/>
          <w:szCs w:val="20"/>
          <w:lang w:eastAsia="zh-CN"/>
        </w:rPr>
        <w:t xml:space="preserve"> decod</w:t>
      </w:r>
      <w:r w:rsidR="00922DB6">
        <w:rPr>
          <w:rFonts w:eastAsiaTheme="minorEastAsia"/>
          <w:szCs w:val="20"/>
          <w:lang w:eastAsia="zh-CN"/>
        </w:rPr>
        <w:t>ing</w:t>
      </w:r>
      <w:r>
        <w:rPr>
          <w:rFonts w:eastAsiaTheme="minorEastAsia"/>
          <w:szCs w:val="20"/>
          <w:lang w:eastAsia="zh-CN"/>
        </w:rPr>
        <w:t xml:space="preserve"> the PDCCH. Also, the gNB can rely on implementation to avoid to schedule </w:t>
      </w:r>
      <w:r w:rsidRPr="00AC4AD2">
        <w:rPr>
          <w:rFonts w:eastAsiaTheme="minorEastAsia"/>
          <w:szCs w:val="20"/>
          <w:lang w:eastAsia="zh-CN"/>
        </w:rPr>
        <w:t>dynamic grants/assignments with PDCCH for new transmission</w:t>
      </w:r>
      <w:r>
        <w:rPr>
          <w:rFonts w:eastAsiaTheme="minorEastAsia"/>
          <w:szCs w:val="20"/>
          <w:lang w:eastAsia="zh-CN"/>
        </w:rPr>
        <w:t xml:space="preserve"> at the end of cell DTX on-duration to avoid potential retransmission</w:t>
      </w:r>
      <w:r>
        <w:rPr>
          <w:rFonts w:eastAsiaTheme="minorEastAsia" w:hint="eastAsia"/>
          <w:szCs w:val="20"/>
          <w:lang w:eastAsia="zh-CN"/>
        </w:rPr>
        <w:t>s</w:t>
      </w:r>
      <w:r>
        <w:rPr>
          <w:rFonts w:eastAsiaTheme="minorEastAsia"/>
          <w:szCs w:val="20"/>
          <w:lang w:eastAsia="zh-CN"/>
        </w:rPr>
        <w:t xml:space="preserve"> during cell DTX non-active period. </w:t>
      </w:r>
      <w:r>
        <w:t>Therefore, we propose RAN2 to confirm the WA.</w:t>
      </w:r>
    </w:p>
    <w:p w14:paraId="783C1C4D" w14:textId="26DC59EF" w:rsidR="00A2414B" w:rsidRPr="00C843A0" w:rsidRDefault="00C843A0" w:rsidP="00C843A0">
      <w:pPr>
        <w:spacing w:after="120"/>
        <w:rPr>
          <w:rFonts w:cs="Times New Roman"/>
          <w:b/>
          <w:szCs w:val="20"/>
        </w:rPr>
      </w:pPr>
      <w:bookmarkStart w:id="14" w:name="_Hlk92538289"/>
      <w:r w:rsidRPr="00C843A0">
        <w:rPr>
          <w:rFonts w:cs="Times New Roman"/>
          <w:b/>
          <w:szCs w:val="20"/>
        </w:rPr>
        <w:t xml:space="preserve">Proposal </w:t>
      </w:r>
      <w:r w:rsidR="00FC323C">
        <w:rPr>
          <w:rFonts w:cs="Times New Roman"/>
          <w:b/>
          <w:szCs w:val="20"/>
        </w:rPr>
        <w:t>5</w:t>
      </w:r>
      <w:r w:rsidRPr="00C843A0">
        <w:rPr>
          <w:rFonts w:cs="Times New Roman"/>
          <w:b/>
          <w:szCs w:val="20"/>
        </w:rPr>
        <w:t>: RAN2 to confirm the following working assumption:</w:t>
      </w:r>
      <w:r>
        <w:rPr>
          <w:rFonts w:cs="Times New Roman"/>
          <w:b/>
          <w:szCs w:val="20"/>
        </w:rPr>
        <w:t xml:space="preserve"> </w:t>
      </w:r>
      <w:r w:rsidRPr="00C843A0">
        <w:rPr>
          <w:rFonts w:cs="Times New Roman"/>
          <w:b/>
          <w:szCs w:val="20"/>
        </w:rPr>
        <w:t>When the retransmission timer is running (if C-</w:t>
      </w:r>
      <w:r w:rsidRPr="00C843A0">
        <w:rPr>
          <w:rFonts w:cs="Times New Roman"/>
          <w:b/>
          <w:szCs w:val="20"/>
        </w:rPr>
        <w:lastRenderedPageBreak/>
        <w:t>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67A0D514" w14:textId="77777777" w:rsidR="00317ECB" w:rsidRDefault="00317ECB" w:rsidP="00317ECB">
      <w:pPr>
        <w:spacing w:after="120"/>
        <w:rPr>
          <w:u w:val="single"/>
        </w:rPr>
      </w:pPr>
    </w:p>
    <w:p w14:paraId="25344571" w14:textId="42919F80" w:rsidR="00C843A0" w:rsidRPr="00317ECB" w:rsidRDefault="00C843A0" w:rsidP="00317ECB">
      <w:pPr>
        <w:spacing w:after="120"/>
        <w:rPr>
          <w:b/>
          <w:i/>
          <w:u w:val="single"/>
        </w:rPr>
      </w:pPr>
      <w:r w:rsidRPr="00317ECB">
        <w:rPr>
          <w:b/>
          <w:i/>
          <w:u w:val="single"/>
        </w:rPr>
        <w:t>Case 2: UE C-DRX is not configured</w:t>
      </w:r>
    </w:p>
    <w:p w14:paraId="0DB2D60E" w14:textId="6E72F6D2" w:rsidR="00C843A0" w:rsidRDefault="00317ECB" w:rsidP="00317ECB">
      <w:pPr>
        <w:spacing w:after="120"/>
      </w:pPr>
      <w:r>
        <w:t xml:space="preserve">In existing mechanism, if UE C-DRX is not configured, </w:t>
      </w:r>
      <w:r>
        <w:rPr>
          <w:rFonts w:hint="eastAsia"/>
        </w:rPr>
        <w:t>t</w:t>
      </w:r>
      <w:r>
        <w:t xml:space="preserve">here is no such HARQ-RTT-Timer/retransmissionTimer, and the UE should monitor PDCCH on all </w:t>
      </w:r>
      <w:r w:rsidR="00AB0400">
        <w:rPr>
          <w:rFonts w:hint="eastAsia"/>
        </w:rPr>
        <w:t>the</w:t>
      </w:r>
      <w:r w:rsidR="00AB0400">
        <w:t xml:space="preserve"> </w:t>
      </w:r>
      <w:r>
        <w:t xml:space="preserve">PDCCH monitoring occasions, regardless whether it is monitoring PDCCH for new transmission or retransmission. </w:t>
      </w:r>
      <w:r w:rsidR="008C2D52">
        <w:t xml:space="preserve">According to the working assumption made for case 1, it is reasonable for the UE not configured with C-DRX to also monitor PDCCH (for retransmission) at the cell DTX non-active period, if </w:t>
      </w:r>
      <w:r w:rsidR="00AB0400">
        <w:t>necessary</w:t>
      </w:r>
      <w:r w:rsidR="008C2D52">
        <w:t>. For instance, if the UE responses HARQ NACK at the end of cell DTX active period, the UE should monitor PDCCH</w:t>
      </w:r>
      <w:r w:rsidR="009163F8">
        <w:t xml:space="preserve"> (for retransmission) at the following cell DTX non-active period. From the NW side, it is still up to the NW whether it </w:t>
      </w:r>
      <w:r w:rsidR="009163F8" w:rsidRPr="009163F8">
        <w:t>schedules retransmissions out of the Cell DTX active period.</w:t>
      </w:r>
    </w:p>
    <w:p w14:paraId="74B81A3E" w14:textId="4B73BDB1" w:rsidR="009163F8" w:rsidRDefault="009163F8" w:rsidP="009163F8">
      <w:pPr>
        <w:spacing w:after="120"/>
        <w:rPr>
          <w:rFonts w:cs="Times New Roman"/>
          <w:b/>
          <w:szCs w:val="20"/>
        </w:rPr>
      </w:pPr>
      <w:r w:rsidRPr="00C843A0">
        <w:rPr>
          <w:rFonts w:cs="Times New Roman"/>
          <w:b/>
          <w:szCs w:val="20"/>
        </w:rPr>
        <w:t xml:space="preserve">Proposal </w:t>
      </w:r>
      <w:r w:rsidR="00FC323C">
        <w:rPr>
          <w:rFonts w:cs="Times New Roman"/>
          <w:b/>
          <w:szCs w:val="20"/>
        </w:rPr>
        <w:t>6</w:t>
      </w:r>
      <w:r>
        <w:rPr>
          <w:rFonts w:cs="Times New Roman"/>
          <w:b/>
          <w:szCs w:val="20"/>
        </w:rPr>
        <w:t>: If UE is not configured with C-DRX, i</w:t>
      </w:r>
      <w:r w:rsidRPr="00C843A0">
        <w:rPr>
          <w:rFonts w:cs="Times New Roman"/>
          <w:b/>
          <w:szCs w:val="20"/>
        </w:rPr>
        <w:t>t is up to the network whether it schedules retransmissions out of the Cell DTX active period</w:t>
      </w:r>
      <w:r>
        <w:rPr>
          <w:rFonts w:cs="Times New Roman"/>
          <w:b/>
          <w:szCs w:val="20"/>
        </w:rPr>
        <w:t>.</w:t>
      </w:r>
    </w:p>
    <w:p w14:paraId="40F3678A" w14:textId="3240FC41" w:rsidR="009163F8" w:rsidRDefault="009163F8" w:rsidP="009163F8">
      <w:pPr>
        <w:spacing w:after="120"/>
      </w:pPr>
      <w:r>
        <w:rPr>
          <w:rFonts w:cs="Times New Roman"/>
          <w:szCs w:val="20"/>
        </w:rPr>
        <w:t xml:space="preserve">If </w:t>
      </w:r>
      <w:proofErr w:type="spellStart"/>
      <w:r>
        <w:rPr>
          <w:rFonts w:cs="Times New Roman"/>
          <w:szCs w:val="20"/>
        </w:rPr>
        <w:t>P5</w:t>
      </w:r>
      <w:proofErr w:type="spellEnd"/>
      <w:r>
        <w:rPr>
          <w:rFonts w:cs="Times New Roman"/>
          <w:szCs w:val="20"/>
        </w:rPr>
        <w:t xml:space="preserve"> is agreeable, t</w:t>
      </w:r>
      <w:r w:rsidRPr="009163F8">
        <w:rPr>
          <w:rFonts w:cs="Times New Roman"/>
          <w:szCs w:val="20"/>
        </w:rPr>
        <w:t>he</w:t>
      </w:r>
      <w:r>
        <w:rPr>
          <w:rFonts w:cs="Times New Roman"/>
          <w:szCs w:val="20"/>
        </w:rPr>
        <w:t xml:space="preserve"> only question left is whether to introduce </w:t>
      </w:r>
      <w:r>
        <w:t>cell DTX HARQ-RTT-Timer/retransmissionTimer for cell DTX when C-DRX is not configured. As a baseline, the UE should monitor PDCCH (for retransmission) at the following cell DTX non-active period</w:t>
      </w:r>
      <w:r w:rsidR="00F10480">
        <w:t xml:space="preserve"> if necessary</w:t>
      </w:r>
      <w:r>
        <w:t>. If the cell DTX HARQ-RTT-Timer/retransmissionTimer are introduced, the UE can avoid some unnecessary PDCCH monitoring occasion during cell DTX non-active period, and the UE behavior will be similar to the case when UE C-DRX is configured, but further discussion is needed on how cell DTX</w:t>
      </w:r>
      <w:r w:rsidRPr="009163F8">
        <w:t xml:space="preserve"> </w:t>
      </w:r>
      <w:r>
        <w:t xml:space="preserve">HARQ-RTT-Timer/retransmissionTimer works if C-DRX is also configured. An easy way forward is cell DTX HARQ-RTT-Timer/retransmissionTimer </w:t>
      </w:r>
      <w:r w:rsidR="00F10480">
        <w:t xml:space="preserve">can </w:t>
      </w:r>
      <w:r>
        <w:t>only</w:t>
      </w:r>
      <w:r w:rsidR="00F10480">
        <w:t xml:space="preserve"> be</w:t>
      </w:r>
      <w:r>
        <w:t xml:space="preserve"> configured when C-DRX is not configured. Therefore, we propose RAN2 to discuss how UE monitors PDCCH for retransmission out of </w:t>
      </w:r>
      <w:r w:rsidRPr="009163F8">
        <w:t>Cell DTX active period</w:t>
      </w:r>
      <w:r>
        <w:t>.</w:t>
      </w:r>
    </w:p>
    <w:p w14:paraId="23273D1E" w14:textId="3D3128F2" w:rsidR="009163F8" w:rsidRPr="009163F8" w:rsidRDefault="009163F8" w:rsidP="009163F8">
      <w:pPr>
        <w:spacing w:after="120"/>
        <w:rPr>
          <w:rFonts w:cs="Times New Roman"/>
          <w:b/>
          <w:szCs w:val="20"/>
        </w:rPr>
      </w:pPr>
      <w:r w:rsidRPr="009163F8">
        <w:rPr>
          <w:rFonts w:cs="Times New Roman"/>
          <w:b/>
          <w:szCs w:val="20"/>
        </w:rPr>
        <w:t xml:space="preserve">Proposal </w:t>
      </w:r>
      <w:r w:rsidR="00FC323C">
        <w:rPr>
          <w:rFonts w:cs="Times New Roman"/>
          <w:b/>
          <w:szCs w:val="20"/>
        </w:rPr>
        <w:t>7</w:t>
      </w:r>
      <w:r w:rsidRPr="009163F8">
        <w:rPr>
          <w:rFonts w:cs="Times New Roman"/>
          <w:b/>
          <w:szCs w:val="20"/>
        </w:rPr>
        <w:t xml:space="preserve">: If proposal </w:t>
      </w:r>
      <w:r w:rsidR="00FC323C">
        <w:rPr>
          <w:rFonts w:cs="Times New Roman"/>
          <w:b/>
          <w:szCs w:val="20"/>
        </w:rPr>
        <w:t>6</w:t>
      </w:r>
      <w:r w:rsidRPr="009163F8">
        <w:rPr>
          <w:rFonts w:cs="Times New Roman"/>
          <w:b/>
          <w:szCs w:val="20"/>
        </w:rPr>
        <w:t xml:space="preserve"> is agreeable, RAN2 to further discuss how UE monitors PDCCH for retransmission out of Cell DTX active period:</w:t>
      </w:r>
    </w:p>
    <w:p w14:paraId="23A5F3E7" w14:textId="6F9B41EB" w:rsidR="009163F8" w:rsidRPr="009163F8" w:rsidRDefault="009163F8" w:rsidP="009163F8">
      <w:pPr>
        <w:pStyle w:val="aa"/>
        <w:numPr>
          <w:ilvl w:val="0"/>
          <w:numId w:val="26"/>
        </w:numPr>
        <w:spacing w:after="120"/>
        <w:ind w:firstLineChars="0"/>
        <w:rPr>
          <w:rFonts w:ascii="Times New Roman" w:hAnsi="Times New Roman"/>
          <w:b/>
          <w:sz w:val="20"/>
          <w:szCs w:val="20"/>
        </w:rPr>
      </w:pPr>
      <w:r w:rsidRPr="009163F8">
        <w:rPr>
          <w:rFonts w:ascii="Times New Roman" w:hAnsi="Times New Roman"/>
          <w:b/>
          <w:sz w:val="20"/>
          <w:szCs w:val="20"/>
        </w:rPr>
        <w:t>Opt. 1: If UE is not configured with C-DRX, the UE should monitor PDCCH for retransmission if necessary, e.g. the UE responses HARQ NACK at the end of the cell DTX active period, the UE should monitor PDCCH (for retransmission) out of cell DTX active period;</w:t>
      </w:r>
    </w:p>
    <w:p w14:paraId="323CD540" w14:textId="21FCA66F" w:rsidR="009163F8" w:rsidRPr="009163F8" w:rsidRDefault="009163F8" w:rsidP="009163F8">
      <w:pPr>
        <w:pStyle w:val="aa"/>
        <w:numPr>
          <w:ilvl w:val="0"/>
          <w:numId w:val="26"/>
        </w:numPr>
        <w:spacing w:after="120"/>
        <w:ind w:firstLineChars="0"/>
        <w:rPr>
          <w:rFonts w:ascii="Times New Roman" w:hAnsi="Times New Roman"/>
          <w:b/>
          <w:sz w:val="20"/>
          <w:szCs w:val="20"/>
        </w:rPr>
      </w:pPr>
      <w:r w:rsidRPr="009163F8">
        <w:rPr>
          <w:rFonts w:ascii="Times New Roman" w:hAnsi="Times New Roman"/>
          <w:b/>
          <w:sz w:val="20"/>
          <w:szCs w:val="20"/>
        </w:rPr>
        <w:t>Opt. 2: If and only if UE is not configured with C-DRX, the NW configures cell DTX HARQ-RTT-Timer/retransmissionTimer to the UE. When the cell DTX retransmission timer is running, the UE should monitor PDCCH</w:t>
      </w:r>
      <w:r w:rsidRPr="009163F8">
        <w:rPr>
          <w:rFonts w:ascii="Times New Roman" w:hAnsi="Times New Roman"/>
          <w:sz w:val="20"/>
          <w:szCs w:val="20"/>
        </w:rPr>
        <w:t xml:space="preserve"> </w:t>
      </w:r>
      <w:r w:rsidRPr="009163F8">
        <w:rPr>
          <w:rFonts w:ascii="Times New Roman" w:hAnsi="Times New Roman"/>
          <w:b/>
          <w:sz w:val="20"/>
          <w:szCs w:val="20"/>
        </w:rPr>
        <w:t>regardless of the Cell DTX.</w:t>
      </w:r>
    </w:p>
    <w:bookmarkEnd w:id="14"/>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DE7DC92" w14:textId="2860B07C" w:rsidR="00922DB6" w:rsidRPr="00244D18" w:rsidRDefault="00922DB6" w:rsidP="00922DB6">
      <w:pPr>
        <w:spacing w:after="120"/>
        <w:rPr>
          <w:rFonts w:cs="Times New Roman"/>
          <w:b/>
          <w:szCs w:val="20"/>
        </w:rPr>
      </w:pPr>
      <w:r w:rsidRPr="00244D18">
        <w:rPr>
          <w:rFonts w:cs="Times New Roman"/>
          <w:b/>
          <w:szCs w:val="20"/>
        </w:rPr>
        <w:t>Observation</w:t>
      </w:r>
      <w:r>
        <w:rPr>
          <w:rFonts w:cs="Times New Roman"/>
          <w:b/>
          <w:szCs w:val="20"/>
        </w:rPr>
        <w:t xml:space="preserve"> 1</w:t>
      </w:r>
      <w:r w:rsidRPr="00244D18">
        <w:rPr>
          <w:rFonts w:cs="Times New Roman"/>
          <w:b/>
          <w:szCs w:val="20"/>
        </w:rPr>
        <w:t xml:space="preserve">: Without </w:t>
      </w:r>
      <w:r w:rsidRPr="00244D18">
        <w:rPr>
          <w:b/>
        </w:rPr>
        <w:t xml:space="preserve">MAC CE based A/D signaling for </w:t>
      </w:r>
      <w:r w:rsidR="00455AC8">
        <w:rPr>
          <w:b/>
        </w:rPr>
        <w:t>Cell DTX/DRX</w:t>
      </w:r>
      <w:r w:rsidRPr="00244D18">
        <w:rPr>
          <w:b/>
        </w:rPr>
        <w:t xml:space="preserve">, the gNB and the UE may have misaligned understanding of </w:t>
      </w:r>
      <w:r w:rsidR="00455AC8">
        <w:rPr>
          <w:b/>
        </w:rPr>
        <w:t>Cell DTX/DRX</w:t>
      </w:r>
      <w:r w:rsidRPr="00244D18">
        <w:rPr>
          <w:b/>
        </w:rPr>
        <w:t xml:space="preserve"> activation/deactivation status</w:t>
      </w:r>
      <w:r>
        <w:rPr>
          <w:b/>
        </w:rPr>
        <w:t xml:space="preserve"> when </w:t>
      </w:r>
      <w:r w:rsidR="00455AC8">
        <w:rPr>
          <w:b/>
        </w:rPr>
        <w:t>Cell DTX/DRX</w:t>
      </w:r>
      <w:r>
        <w:rPr>
          <w:b/>
        </w:rPr>
        <w:t xml:space="preserve"> is activated/deactivated by group common L1 signaling, which may cause the UE </w:t>
      </w:r>
      <w:r w:rsidR="00FC323C">
        <w:rPr>
          <w:b/>
        </w:rPr>
        <w:t>wasting energy or missing PDCCH/SPS detection</w:t>
      </w:r>
      <w:r w:rsidRPr="00244D18">
        <w:rPr>
          <w:b/>
        </w:rPr>
        <w:t>.</w:t>
      </w:r>
    </w:p>
    <w:p w14:paraId="0305ACCD" w14:textId="205F5107" w:rsidR="00922DB6" w:rsidRDefault="00922DB6" w:rsidP="00922DB6">
      <w:pPr>
        <w:spacing w:after="120"/>
        <w:rPr>
          <w:b/>
        </w:rPr>
      </w:pPr>
      <w:r w:rsidRPr="00244D18">
        <w:rPr>
          <w:b/>
        </w:rPr>
        <w:t xml:space="preserve">Proposal 1: RAN2 to confirm support of MAC CE based A/D signaling for </w:t>
      </w:r>
      <w:r w:rsidR="00455AC8">
        <w:rPr>
          <w:b/>
        </w:rPr>
        <w:t>Cell DTX/DRX</w:t>
      </w:r>
      <w:r w:rsidRPr="00244D18">
        <w:rPr>
          <w:b/>
        </w:rPr>
        <w:t>.</w:t>
      </w:r>
    </w:p>
    <w:p w14:paraId="4E35BB5C" w14:textId="3A5D8C3F" w:rsidR="00FC323C" w:rsidRDefault="00FC323C" w:rsidP="00FC323C">
      <w:pPr>
        <w:spacing w:after="120"/>
        <w:rPr>
          <w:b/>
        </w:rPr>
      </w:pPr>
      <w:r>
        <w:rPr>
          <w:b/>
        </w:rPr>
        <w:t xml:space="preserve">Proposal 2: It is up to the gNB implementation on how to detect misaligned understanding of the </w:t>
      </w:r>
      <w:r w:rsidR="00455AC8">
        <w:rPr>
          <w:b/>
        </w:rPr>
        <w:t>Cell DTX/DRX</w:t>
      </w:r>
      <w:r>
        <w:rPr>
          <w:b/>
        </w:rPr>
        <w:t xml:space="preserve"> </w:t>
      </w:r>
      <w:r>
        <w:rPr>
          <w:b/>
        </w:rPr>
        <w:lastRenderedPageBreak/>
        <w:t>activation/deactivation status between the gNB and the UE.</w:t>
      </w:r>
    </w:p>
    <w:p w14:paraId="0BC2ED32" w14:textId="711E7885" w:rsidR="00922DB6" w:rsidRPr="007E36DE" w:rsidRDefault="00922DB6" w:rsidP="00922DB6">
      <w:pPr>
        <w:spacing w:after="120"/>
        <w:rPr>
          <w:b/>
        </w:rPr>
      </w:pPr>
      <w:r w:rsidRPr="007E36DE">
        <w:rPr>
          <w:b/>
        </w:rPr>
        <w:t xml:space="preserve">Proposal </w:t>
      </w:r>
      <w:r w:rsidR="00FC323C">
        <w:rPr>
          <w:b/>
        </w:rPr>
        <w:t>3</w:t>
      </w:r>
      <w:r w:rsidRPr="007E36DE">
        <w:rPr>
          <w:b/>
        </w:rPr>
        <w:t xml:space="preserve">: </w:t>
      </w:r>
      <w:r>
        <w:rPr>
          <w:b/>
        </w:rPr>
        <w:t xml:space="preserve">If </w:t>
      </w:r>
      <w:r w:rsidRPr="007E36DE">
        <w:rPr>
          <w:b/>
        </w:rPr>
        <w:t xml:space="preserve">RAN2 confirms to support MAC CE based A/D signaling for </w:t>
      </w:r>
      <w:r w:rsidR="00455AC8">
        <w:rPr>
          <w:b/>
        </w:rPr>
        <w:t>Cell DTX/DRX</w:t>
      </w:r>
      <w:r w:rsidRPr="007E36DE">
        <w:rPr>
          <w:b/>
        </w:rPr>
        <w:t xml:space="preserve">, it is up to the gNB implementation how to use group common L1 signaling or MAC CE based signaling for </w:t>
      </w:r>
      <w:r w:rsidR="00455AC8">
        <w:rPr>
          <w:b/>
        </w:rPr>
        <w:t>Cell DTX/DRX</w:t>
      </w:r>
      <w:r w:rsidRPr="007E36DE">
        <w:rPr>
          <w:b/>
        </w:rPr>
        <w:t xml:space="preserve"> activation/deactivation.</w:t>
      </w:r>
    </w:p>
    <w:p w14:paraId="50125DE6" w14:textId="5AC3E008" w:rsidR="00922DB6" w:rsidRDefault="00922DB6" w:rsidP="00922DB6">
      <w:pPr>
        <w:spacing w:after="120"/>
        <w:rPr>
          <w:b/>
          <w:szCs w:val="20"/>
        </w:rPr>
      </w:pPr>
      <w:r w:rsidRPr="007E36DE">
        <w:rPr>
          <w:b/>
        </w:rPr>
        <w:t xml:space="preserve">Proposal </w:t>
      </w:r>
      <w:r w:rsidR="00FC323C">
        <w:rPr>
          <w:b/>
        </w:rPr>
        <w:t>4</w:t>
      </w:r>
      <w:r w:rsidRPr="007E36DE">
        <w:rPr>
          <w:b/>
        </w:rPr>
        <w:t xml:space="preserve">: </w:t>
      </w:r>
      <w:r>
        <w:rPr>
          <w:b/>
        </w:rPr>
        <w:t>Besides the</w:t>
      </w:r>
      <w:r w:rsidRPr="006A6CB3">
        <w:rPr>
          <w:b/>
        </w:rPr>
        <w:t xml:space="preserve"> </w:t>
      </w:r>
      <w:r>
        <w:rPr>
          <w:b/>
        </w:rPr>
        <w:t xml:space="preserve">agreed baseline to support </w:t>
      </w:r>
      <w:r w:rsidR="00455AC8">
        <w:rPr>
          <w:b/>
        </w:rPr>
        <w:t>Cell DTX/DRX</w:t>
      </w:r>
      <w:r>
        <w:rPr>
          <w:b/>
        </w:rPr>
        <w:t xml:space="preserve"> being implicitly activated once configured by RRC, </w:t>
      </w:r>
      <w:r w:rsidRPr="007E36DE">
        <w:rPr>
          <w:rFonts w:cs="Times New Roman"/>
          <w:b/>
          <w:szCs w:val="20"/>
        </w:rPr>
        <w:t xml:space="preserve">RAN2 to discuss whether </w:t>
      </w:r>
      <w:r w:rsidR="00455AC8">
        <w:rPr>
          <w:b/>
          <w:szCs w:val="20"/>
        </w:rPr>
        <w:t>Cell DTX/DRX</w:t>
      </w:r>
      <w:r w:rsidRPr="007E36DE">
        <w:rPr>
          <w:rFonts w:cs="Times New Roman"/>
          <w:b/>
          <w:szCs w:val="20"/>
        </w:rPr>
        <w:t xml:space="preserve"> </w:t>
      </w:r>
      <w:r>
        <w:rPr>
          <w:b/>
          <w:szCs w:val="20"/>
        </w:rPr>
        <w:t>can be</w:t>
      </w:r>
      <w:r w:rsidRPr="007E36DE">
        <w:rPr>
          <w:rFonts w:cs="Times New Roman"/>
          <w:b/>
          <w:szCs w:val="20"/>
        </w:rPr>
        <w:t xml:space="preserve"> </w:t>
      </w:r>
      <w:r>
        <w:rPr>
          <w:b/>
          <w:szCs w:val="20"/>
        </w:rPr>
        <w:t>explicitly</w:t>
      </w:r>
      <w:r w:rsidRPr="007E36DE">
        <w:rPr>
          <w:rFonts w:cs="Times New Roman"/>
          <w:b/>
          <w:szCs w:val="20"/>
        </w:rPr>
        <w:t xml:space="preserve"> </w:t>
      </w:r>
      <w:r>
        <w:rPr>
          <w:b/>
          <w:szCs w:val="20"/>
        </w:rPr>
        <w:t>de</w:t>
      </w:r>
      <w:r w:rsidRPr="007E36DE">
        <w:rPr>
          <w:rFonts w:cs="Times New Roman"/>
          <w:b/>
          <w:szCs w:val="20"/>
        </w:rPr>
        <w:t xml:space="preserve">activated </w:t>
      </w:r>
      <w:r>
        <w:rPr>
          <w:b/>
          <w:szCs w:val="20"/>
        </w:rPr>
        <w:t>when configured by RRC.</w:t>
      </w:r>
    </w:p>
    <w:p w14:paraId="6BA91D01" w14:textId="277688FF" w:rsidR="00922DB6" w:rsidRPr="00C843A0" w:rsidRDefault="00922DB6" w:rsidP="00922DB6">
      <w:pPr>
        <w:spacing w:after="120"/>
        <w:rPr>
          <w:rFonts w:cs="Times New Roman"/>
          <w:b/>
          <w:szCs w:val="20"/>
        </w:rPr>
      </w:pPr>
      <w:r w:rsidRPr="00C843A0">
        <w:rPr>
          <w:rFonts w:cs="Times New Roman"/>
          <w:b/>
          <w:szCs w:val="20"/>
        </w:rPr>
        <w:t xml:space="preserve">Proposal </w:t>
      </w:r>
      <w:r w:rsidR="00FC323C">
        <w:rPr>
          <w:rFonts w:cs="Times New Roman"/>
          <w:b/>
          <w:szCs w:val="20"/>
        </w:rPr>
        <w:t>5</w:t>
      </w:r>
      <w:r w:rsidRPr="00C843A0">
        <w:rPr>
          <w:rFonts w:cs="Times New Roman"/>
          <w:b/>
          <w:szCs w:val="20"/>
        </w:rPr>
        <w:t>: RAN2 to confirm the following working assumption:</w:t>
      </w:r>
      <w:r>
        <w:rPr>
          <w:rFonts w:cs="Times New Roman"/>
          <w:b/>
          <w:szCs w:val="20"/>
        </w:rPr>
        <w:t xml:space="preserve"> </w:t>
      </w:r>
      <w:r w:rsidRPr="00C843A0">
        <w:rPr>
          <w:rFonts w:cs="Times New Roman"/>
          <w:b/>
          <w:szCs w:val="20"/>
        </w:rPr>
        <w:t>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1CAA5D3" w14:textId="09725C4E" w:rsidR="00922DB6" w:rsidRDefault="00922DB6" w:rsidP="00922DB6">
      <w:pPr>
        <w:spacing w:after="120"/>
        <w:rPr>
          <w:rFonts w:cs="Times New Roman"/>
          <w:b/>
          <w:szCs w:val="20"/>
        </w:rPr>
      </w:pPr>
      <w:r w:rsidRPr="00C843A0">
        <w:rPr>
          <w:rFonts w:cs="Times New Roman"/>
          <w:b/>
          <w:szCs w:val="20"/>
        </w:rPr>
        <w:t xml:space="preserve">Proposal </w:t>
      </w:r>
      <w:r w:rsidR="00FC323C">
        <w:rPr>
          <w:rFonts w:cs="Times New Roman"/>
          <w:b/>
          <w:szCs w:val="20"/>
        </w:rPr>
        <w:t>6</w:t>
      </w:r>
      <w:r>
        <w:rPr>
          <w:rFonts w:cs="Times New Roman"/>
          <w:b/>
          <w:szCs w:val="20"/>
        </w:rPr>
        <w:t>: If UE is not configured with C-DRX, i</w:t>
      </w:r>
      <w:r w:rsidRPr="00C843A0">
        <w:rPr>
          <w:rFonts w:cs="Times New Roman"/>
          <w:b/>
          <w:szCs w:val="20"/>
        </w:rPr>
        <w:t>t is up to the network whether it schedules retransmissions out of the Cell DTX active period</w:t>
      </w:r>
      <w:r>
        <w:rPr>
          <w:rFonts w:cs="Times New Roman"/>
          <w:b/>
          <w:szCs w:val="20"/>
        </w:rPr>
        <w:t>.</w:t>
      </w:r>
    </w:p>
    <w:p w14:paraId="6648703C" w14:textId="1141AFC7" w:rsidR="00922DB6" w:rsidRPr="009163F8" w:rsidRDefault="00922DB6" w:rsidP="00922DB6">
      <w:pPr>
        <w:spacing w:after="120"/>
        <w:rPr>
          <w:rFonts w:cs="Times New Roman"/>
          <w:b/>
          <w:szCs w:val="20"/>
        </w:rPr>
      </w:pPr>
      <w:r w:rsidRPr="009163F8">
        <w:rPr>
          <w:rFonts w:cs="Times New Roman"/>
          <w:b/>
          <w:szCs w:val="20"/>
        </w:rPr>
        <w:t xml:space="preserve">Proposal </w:t>
      </w:r>
      <w:r w:rsidR="00FC323C">
        <w:rPr>
          <w:rFonts w:cs="Times New Roman"/>
          <w:b/>
          <w:szCs w:val="20"/>
        </w:rPr>
        <w:t>7</w:t>
      </w:r>
      <w:r w:rsidRPr="009163F8">
        <w:rPr>
          <w:rFonts w:cs="Times New Roman"/>
          <w:b/>
          <w:szCs w:val="20"/>
        </w:rPr>
        <w:t xml:space="preserve">: If proposal </w:t>
      </w:r>
      <w:r w:rsidR="00FC323C">
        <w:rPr>
          <w:rFonts w:cs="Times New Roman"/>
          <w:b/>
          <w:szCs w:val="20"/>
        </w:rPr>
        <w:t>6</w:t>
      </w:r>
      <w:r w:rsidR="00FC323C" w:rsidRPr="009163F8">
        <w:rPr>
          <w:rFonts w:cs="Times New Roman"/>
          <w:b/>
          <w:szCs w:val="20"/>
        </w:rPr>
        <w:t xml:space="preserve"> </w:t>
      </w:r>
      <w:r w:rsidRPr="009163F8">
        <w:rPr>
          <w:rFonts w:cs="Times New Roman"/>
          <w:b/>
          <w:szCs w:val="20"/>
        </w:rPr>
        <w:t>is agreeable, RAN2 to further discuss how UE monitors PDCCH for retransmission out of Cell DTX active period:</w:t>
      </w:r>
    </w:p>
    <w:p w14:paraId="04068CCF" w14:textId="77777777" w:rsidR="00922DB6" w:rsidRPr="009163F8" w:rsidRDefault="00922DB6" w:rsidP="00922DB6">
      <w:pPr>
        <w:pStyle w:val="aa"/>
        <w:numPr>
          <w:ilvl w:val="0"/>
          <w:numId w:val="26"/>
        </w:numPr>
        <w:spacing w:after="120"/>
        <w:ind w:firstLineChars="0"/>
        <w:rPr>
          <w:rFonts w:ascii="Times New Roman" w:hAnsi="Times New Roman"/>
          <w:b/>
          <w:sz w:val="20"/>
          <w:szCs w:val="20"/>
        </w:rPr>
      </w:pPr>
      <w:r w:rsidRPr="009163F8">
        <w:rPr>
          <w:rFonts w:ascii="Times New Roman" w:hAnsi="Times New Roman"/>
          <w:b/>
          <w:sz w:val="20"/>
          <w:szCs w:val="20"/>
        </w:rPr>
        <w:t>Opt. 1: If UE is not configured with C-DRX, the UE should monitor PDCCH for retransmission if necessary, e.g. the UE responses HARQ NACK at the end of the cell DTX active period, the UE should monitor PDCCH (for retransmission) out of cell DTX active period;</w:t>
      </w:r>
    </w:p>
    <w:p w14:paraId="0A54A0F8" w14:textId="200119BF" w:rsidR="00922DB6" w:rsidRPr="009163F8" w:rsidRDefault="00922DB6" w:rsidP="00922DB6">
      <w:pPr>
        <w:pStyle w:val="aa"/>
        <w:numPr>
          <w:ilvl w:val="0"/>
          <w:numId w:val="26"/>
        </w:numPr>
        <w:spacing w:after="120"/>
        <w:ind w:firstLineChars="0"/>
        <w:rPr>
          <w:rFonts w:ascii="Times New Roman" w:hAnsi="Times New Roman"/>
          <w:b/>
          <w:sz w:val="20"/>
          <w:szCs w:val="20"/>
        </w:rPr>
      </w:pPr>
      <w:r w:rsidRPr="009163F8">
        <w:rPr>
          <w:rFonts w:ascii="Times New Roman" w:hAnsi="Times New Roman"/>
          <w:b/>
          <w:sz w:val="20"/>
          <w:szCs w:val="20"/>
        </w:rPr>
        <w:t>Opt. 2: If and only if UE is not configured with C-DRX, the NW configures cell DTX HARQ-RTT-Timer/retransmissionTimer to the UE. When the cell DTX retransmission timer is running, the UE should monitor PDCCH</w:t>
      </w:r>
      <w:r w:rsidRPr="009163F8">
        <w:rPr>
          <w:rFonts w:ascii="Times New Roman" w:hAnsi="Times New Roman"/>
          <w:sz w:val="20"/>
          <w:szCs w:val="20"/>
        </w:rPr>
        <w:t xml:space="preserve"> </w:t>
      </w:r>
      <w:r w:rsidRPr="009163F8">
        <w:rPr>
          <w:rFonts w:ascii="Times New Roman" w:hAnsi="Times New Roman"/>
          <w:b/>
          <w:sz w:val="20"/>
          <w:szCs w:val="20"/>
        </w:rPr>
        <w:t>regardless of the Cell DTX.</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2CDDCCBE" w:rsidR="00541641" w:rsidRPr="00E14384" w:rsidRDefault="00F27036" w:rsidP="00541641">
      <w:pPr>
        <w:pStyle w:val="aa"/>
        <w:widowControl/>
        <w:numPr>
          <w:ilvl w:val="0"/>
          <w:numId w:val="13"/>
        </w:numPr>
        <w:ind w:firstLineChars="0"/>
        <w:jc w:val="left"/>
        <w:rPr>
          <w:rFonts w:ascii="Times New Roman" w:hAnsi="Times New Roman"/>
          <w:sz w:val="20"/>
          <w:szCs w:val="20"/>
        </w:rPr>
      </w:pPr>
      <w:proofErr w:type="spellStart"/>
      <w:r>
        <w:rPr>
          <w:rFonts w:ascii="Times New Roman" w:hAnsi="Times New Roman"/>
          <w:sz w:val="20"/>
          <w:szCs w:val="20"/>
        </w:rPr>
        <w:t>R2#12</w:t>
      </w:r>
      <w:r w:rsidR="000E0519">
        <w:rPr>
          <w:rFonts w:ascii="Times New Roman" w:hAnsi="Times New Roman"/>
          <w:sz w:val="20"/>
          <w:szCs w:val="20"/>
        </w:rPr>
        <w:t>2</w:t>
      </w:r>
      <w:proofErr w:type="spellEnd"/>
      <w:r>
        <w:rPr>
          <w:rFonts w:ascii="Times New Roman" w:hAnsi="Times New Roman"/>
          <w:sz w:val="20"/>
          <w:szCs w:val="20"/>
        </w:rPr>
        <w:t xml:space="preserve"> meeting minutes</w:t>
      </w:r>
    </w:p>
    <w:p w14:paraId="20EDEF21" w14:textId="5C10DAD7" w:rsidR="00541641" w:rsidRPr="00E14384" w:rsidRDefault="00500D44" w:rsidP="00541641">
      <w:pPr>
        <w:pStyle w:val="aa"/>
        <w:widowControl/>
        <w:numPr>
          <w:ilvl w:val="0"/>
          <w:numId w:val="13"/>
        </w:numPr>
        <w:ind w:firstLineChars="0"/>
        <w:jc w:val="left"/>
        <w:rPr>
          <w:rFonts w:ascii="Times New Roman" w:hAnsi="Times New Roman"/>
          <w:color w:val="000000"/>
          <w:kern w:val="0"/>
          <w:sz w:val="20"/>
          <w:szCs w:val="20"/>
        </w:rPr>
      </w:pPr>
      <w:proofErr w:type="spellStart"/>
      <w:r>
        <w:rPr>
          <w:rFonts w:ascii="Times New Roman" w:hAnsi="Times New Roman"/>
          <w:sz w:val="20"/>
          <w:szCs w:val="20"/>
        </w:rPr>
        <w:t>R2#121bis</w:t>
      </w:r>
      <w:proofErr w:type="spellEnd"/>
      <w:r>
        <w:rPr>
          <w:rFonts w:ascii="Times New Roman" w:hAnsi="Times New Roman"/>
          <w:sz w:val="20"/>
          <w:szCs w:val="20"/>
        </w:rPr>
        <w:t xml:space="preserve"> meeting minutes</w:t>
      </w:r>
    </w:p>
    <w:p w14:paraId="62FB94B6" w14:textId="6545848F" w:rsidR="00541641" w:rsidRPr="00B31935" w:rsidRDefault="00B31935" w:rsidP="00541641">
      <w:pPr>
        <w:pStyle w:val="aa"/>
        <w:widowControl/>
        <w:numPr>
          <w:ilvl w:val="0"/>
          <w:numId w:val="13"/>
        </w:numPr>
        <w:ind w:firstLineChars="0"/>
        <w:jc w:val="left"/>
        <w:rPr>
          <w:rFonts w:ascii="Times New Roman" w:hAnsi="Times New Roman"/>
          <w:color w:val="000000"/>
          <w:kern w:val="0"/>
          <w:sz w:val="20"/>
          <w:szCs w:val="20"/>
        </w:rPr>
      </w:pPr>
      <w:r w:rsidRPr="008704A2">
        <w:rPr>
          <w:rFonts w:ascii="Times New Roman" w:hAnsi="Times New Roman"/>
          <w:sz w:val="20"/>
          <w:szCs w:val="20"/>
        </w:rPr>
        <w:t>R2-2304357</w:t>
      </w:r>
      <w:r>
        <w:rPr>
          <w:rFonts w:ascii="Times New Roman" w:hAnsi="Times New Roman"/>
          <w:sz w:val="20"/>
          <w:szCs w:val="20"/>
        </w:rPr>
        <w:t xml:space="preserve"> </w:t>
      </w:r>
      <w:r w:rsidRPr="002F7666">
        <w:rPr>
          <w:rFonts w:ascii="Times New Roman" w:hAnsi="Times New Roman"/>
          <w:color w:val="000000"/>
          <w:kern w:val="0"/>
          <w:sz w:val="20"/>
          <w:szCs w:val="20"/>
        </w:rPr>
        <w:t xml:space="preserve">Draft </w:t>
      </w:r>
      <w:r w:rsidRPr="008704A2">
        <w:rPr>
          <w:rFonts w:ascii="Times New Roman" w:hAnsi="Times New Roman"/>
          <w:sz w:val="20"/>
          <w:szCs w:val="20"/>
        </w:rPr>
        <w:t xml:space="preserve">LS on </w:t>
      </w:r>
      <w:r w:rsidR="00455AC8">
        <w:rPr>
          <w:rFonts w:ascii="Times New Roman" w:hAnsi="Times New Roman"/>
          <w:sz w:val="20"/>
          <w:szCs w:val="20"/>
        </w:rPr>
        <w:t>Cell DTX/DRX</w:t>
      </w:r>
      <w:r w:rsidRPr="008704A2">
        <w:rPr>
          <w:rFonts w:ascii="Times New Roman" w:hAnsi="Times New Roman"/>
          <w:sz w:val="20"/>
          <w:szCs w:val="20"/>
        </w:rPr>
        <w:t xml:space="preserve"> activation/deactivation</w:t>
      </w:r>
    </w:p>
    <w:p w14:paraId="094268EF" w14:textId="36FB496D" w:rsidR="00B31935" w:rsidRDefault="00244D18" w:rsidP="00541641">
      <w:pPr>
        <w:pStyle w:val="aa"/>
        <w:widowControl/>
        <w:numPr>
          <w:ilvl w:val="0"/>
          <w:numId w:val="13"/>
        </w:numPr>
        <w:ind w:firstLineChars="0"/>
        <w:jc w:val="left"/>
        <w:rPr>
          <w:rFonts w:ascii="Times New Roman" w:hAnsi="Times New Roman"/>
          <w:color w:val="000000"/>
          <w:kern w:val="0"/>
          <w:sz w:val="20"/>
          <w:szCs w:val="20"/>
        </w:rPr>
      </w:pPr>
      <w:r w:rsidRPr="002F7666">
        <w:rPr>
          <w:rFonts w:ascii="Times New Roman" w:hAnsi="Times New Roman"/>
          <w:color w:val="000000"/>
          <w:kern w:val="0"/>
          <w:sz w:val="20"/>
          <w:szCs w:val="20"/>
        </w:rPr>
        <w:t>R1-2306169</w:t>
      </w:r>
      <w:r>
        <w:rPr>
          <w:rFonts w:ascii="Times New Roman" w:hAnsi="Times New Roman"/>
          <w:color w:val="000000"/>
          <w:kern w:val="0"/>
          <w:sz w:val="20"/>
          <w:szCs w:val="20"/>
        </w:rPr>
        <w:t xml:space="preserve"> </w:t>
      </w:r>
      <w:r w:rsidRPr="002F7666">
        <w:rPr>
          <w:rFonts w:ascii="Times New Roman" w:hAnsi="Times New Roman"/>
          <w:color w:val="000000"/>
          <w:kern w:val="0"/>
          <w:sz w:val="20"/>
          <w:szCs w:val="20"/>
        </w:rPr>
        <w:t xml:space="preserve">Draft Reply LS on </w:t>
      </w:r>
      <w:r w:rsidR="00455AC8">
        <w:rPr>
          <w:rFonts w:ascii="Times New Roman" w:hAnsi="Times New Roman"/>
          <w:color w:val="000000"/>
          <w:kern w:val="0"/>
          <w:sz w:val="20"/>
          <w:szCs w:val="20"/>
        </w:rPr>
        <w:t>Cell DTX/DRX</w:t>
      </w:r>
      <w:r w:rsidRPr="002F7666">
        <w:rPr>
          <w:rFonts w:ascii="Times New Roman" w:hAnsi="Times New Roman"/>
          <w:color w:val="000000"/>
          <w:kern w:val="0"/>
          <w:sz w:val="20"/>
          <w:szCs w:val="20"/>
        </w:rPr>
        <w:t xml:space="preserve"> activation/deactivation</w:t>
      </w:r>
    </w:p>
    <w:p w14:paraId="34323547" w14:textId="3050F6B5" w:rsidR="00A2414B" w:rsidRDefault="00B31935"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38.214, </w:t>
      </w:r>
      <w:proofErr w:type="spellStart"/>
      <w:r>
        <w:rPr>
          <w:rFonts w:ascii="Times New Roman" w:hAnsi="Times New Roman"/>
          <w:color w:val="000000"/>
          <w:kern w:val="0"/>
          <w:sz w:val="20"/>
          <w:szCs w:val="20"/>
        </w:rPr>
        <w:t>V17.6.0</w:t>
      </w:r>
      <w:proofErr w:type="spellEnd"/>
    </w:p>
    <w:p w14:paraId="2D154589" w14:textId="64719D9D" w:rsidR="00455AC8" w:rsidRPr="00922DB6" w:rsidRDefault="00455AC8"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38.321, </w:t>
      </w:r>
      <w:proofErr w:type="spellStart"/>
      <w:r>
        <w:rPr>
          <w:rFonts w:ascii="Times New Roman" w:hAnsi="Times New Roman"/>
          <w:color w:val="000000"/>
          <w:kern w:val="0"/>
          <w:sz w:val="20"/>
          <w:szCs w:val="20"/>
        </w:rPr>
        <w:t>V17.5.0</w:t>
      </w:r>
      <w:proofErr w:type="spellEnd"/>
    </w:p>
    <w:sectPr w:rsidR="00455AC8" w:rsidRPr="00922DB6"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268C5" w14:textId="77777777" w:rsidR="00881E0A" w:rsidRDefault="00881E0A" w:rsidP="003E7FE5">
      <w:r>
        <w:separator/>
      </w:r>
    </w:p>
  </w:endnote>
  <w:endnote w:type="continuationSeparator" w:id="0">
    <w:p w14:paraId="53A9E00C" w14:textId="77777777" w:rsidR="00881E0A" w:rsidRDefault="00881E0A"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7F23" w14:textId="77777777" w:rsidR="00881E0A" w:rsidRDefault="00881E0A" w:rsidP="003E7FE5">
      <w:r>
        <w:separator/>
      </w:r>
    </w:p>
  </w:footnote>
  <w:footnote w:type="continuationSeparator" w:id="0">
    <w:p w14:paraId="25B924B6" w14:textId="77777777" w:rsidR="00881E0A" w:rsidRDefault="00881E0A"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B14B81"/>
    <w:multiLevelType w:val="hybridMultilevel"/>
    <w:tmpl w:val="8F72A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1FAC"/>
    <w:multiLevelType w:val="hybridMultilevel"/>
    <w:tmpl w:val="61FEE864"/>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1E3BAF"/>
    <w:multiLevelType w:val="hybridMultilevel"/>
    <w:tmpl w:val="CD6A0F2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84F0C"/>
    <w:multiLevelType w:val="hybridMultilevel"/>
    <w:tmpl w:val="89422F6E"/>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514AA1"/>
    <w:multiLevelType w:val="hybridMultilevel"/>
    <w:tmpl w:val="7304C160"/>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2C31AAE"/>
    <w:multiLevelType w:val="hybridMultilevel"/>
    <w:tmpl w:val="585E9044"/>
    <w:lvl w:ilvl="0" w:tplc="C6369E86">
      <w:start w:val="1"/>
      <w:numFmt w:val="bullet"/>
      <w:lvlText w:val="-"/>
      <w:lvlJc w:val="left"/>
      <w:pPr>
        <w:ind w:left="827" w:hanging="360"/>
      </w:pPr>
      <w:rPr>
        <w:rFonts w:ascii="宋体" w:eastAsia="宋体" w:hAnsi="宋体" w:hint="eastAsi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56E84"/>
    <w:multiLevelType w:val="hybridMultilevel"/>
    <w:tmpl w:val="0088AD00"/>
    <w:lvl w:ilvl="0" w:tplc="C6369E86">
      <w:start w:val="1"/>
      <w:numFmt w:val="bullet"/>
      <w:lvlText w:val="-"/>
      <w:lvlJc w:val="left"/>
      <w:pPr>
        <w:ind w:left="827" w:hanging="360"/>
      </w:pPr>
      <w:rPr>
        <w:rFonts w:ascii="宋体" w:eastAsia="宋体" w:hAnsi="宋体" w:hint="eastAsi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2" w15:restartNumberingAfterBreak="0">
    <w:nsid w:val="706E0E15"/>
    <w:multiLevelType w:val="hybridMultilevel"/>
    <w:tmpl w:val="C5389A2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9"/>
  </w:num>
  <w:num w:numId="3">
    <w:abstractNumId w:val="14"/>
  </w:num>
  <w:num w:numId="4">
    <w:abstractNumId w:val="4"/>
  </w:num>
  <w:num w:numId="5">
    <w:abstractNumId w:val="21"/>
  </w:num>
  <w:num w:numId="6">
    <w:abstractNumId w:val="20"/>
  </w:num>
  <w:num w:numId="7">
    <w:abstractNumId w:val="13"/>
  </w:num>
  <w:num w:numId="8">
    <w:abstractNumId w:val="6"/>
  </w:num>
  <w:num w:numId="9">
    <w:abstractNumId w:val="24"/>
  </w:num>
  <w:num w:numId="10">
    <w:abstractNumId w:val="12"/>
  </w:num>
  <w:num w:numId="11">
    <w:abstractNumId w:val="18"/>
  </w:num>
  <w:num w:numId="12">
    <w:abstractNumId w:val="9"/>
  </w:num>
  <w:num w:numId="13">
    <w:abstractNumId w:val="25"/>
  </w:num>
  <w:num w:numId="14">
    <w:abstractNumId w:val="5"/>
  </w:num>
  <w:num w:numId="15">
    <w:abstractNumId w:val="15"/>
  </w:num>
  <w:num w:numId="16">
    <w:abstractNumId w:val="1"/>
  </w:num>
  <w:num w:numId="17">
    <w:abstractNumId w:val="0"/>
  </w:num>
  <w:num w:numId="18">
    <w:abstractNumId w:val="23"/>
  </w:num>
  <w:num w:numId="19">
    <w:abstractNumId w:val="22"/>
  </w:num>
  <w:num w:numId="20">
    <w:abstractNumId w:val="16"/>
  </w:num>
  <w:num w:numId="21">
    <w:abstractNumId w:val="11"/>
  </w:num>
  <w:num w:numId="22">
    <w:abstractNumId w:val="2"/>
  </w:num>
  <w:num w:numId="23">
    <w:abstractNumId w:val="8"/>
  </w:num>
  <w:num w:numId="24">
    <w:abstractNumId w:val="10"/>
  </w:num>
  <w:num w:numId="25">
    <w:abstractNumId w:val="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A3A3B"/>
    <w:rsid w:val="000E0519"/>
    <w:rsid w:val="000E758D"/>
    <w:rsid w:val="000F0640"/>
    <w:rsid w:val="001121CD"/>
    <w:rsid w:val="001129D4"/>
    <w:rsid w:val="00120A55"/>
    <w:rsid w:val="001410D9"/>
    <w:rsid w:val="001445FB"/>
    <w:rsid w:val="001448D5"/>
    <w:rsid w:val="0016785A"/>
    <w:rsid w:val="0017273B"/>
    <w:rsid w:val="00194C84"/>
    <w:rsid w:val="001A25FC"/>
    <w:rsid w:val="001A2E65"/>
    <w:rsid w:val="001A5E91"/>
    <w:rsid w:val="00211D99"/>
    <w:rsid w:val="00214A6C"/>
    <w:rsid w:val="00244D18"/>
    <w:rsid w:val="00250FF4"/>
    <w:rsid w:val="002541C7"/>
    <w:rsid w:val="0026661A"/>
    <w:rsid w:val="00284C62"/>
    <w:rsid w:val="002855E3"/>
    <w:rsid w:val="00292F23"/>
    <w:rsid w:val="002A4CB7"/>
    <w:rsid w:val="002A5FBD"/>
    <w:rsid w:val="002B1637"/>
    <w:rsid w:val="002B351A"/>
    <w:rsid w:val="002C273C"/>
    <w:rsid w:val="002C4919"/>
    <w:rsid w:val="002E7299"/>
    <w:rsid w:val="003144E6"/>
    <w:rsid w:val="003153AB"/>
    <w:rsid w:val="00317ECB"/>
    <w:rsid w:val="003205F0"/>
    <w:rsid w:val="00343E37"/>
    <w:rsid w:val="003777D8"/>
    <w:rsid w:val="0038200A"/>
    <w:rsid w:val="00385BCD"/>
    <w:rsid w:val="00386243"/>
    <w:rsid w:val="00392CF2"/>
    <w:rsid w:val="00394D3B"/>
    <w:rsid w:val="003971FA"/>
    <w:rsid w:val="003A2AEA"/>
    <w:rsid w:val="003B4E47"/>
    <w:rsid w:val="003E7FE5"/>
    <w:rsid w:val="003F5429"/>
    <w:rsid w:val="004073E3"/>
    <w:rsid w:val="004229EB"/>
    <w:rsid w:val="00427623"/>
    <w:rsid w:val="004526A5"/>
    <w:rsid w:val="00455AC8"/>
    <w:rsid w:val="004A21A1"/>
    <w:rsid w:val="004B56A1"/>
    <w:rsid w:val="004D0653"/>
    <w:rsid w:val="004E29CA"/>
    <w:rsid w:val="004F599D"/>
    <w:rsid w:val="004F773B"/>
    <w:rsid w:val="00500D44"/>
    <w:rsid w:val="00500EFE"/>
    <w:rsid w:val="005017F6"/>
    <w:rsid w:val="00536C5B"/>
    <w:rsid w:val="00541641"/>
    <w:rsid w:val="0055188C"/>
    <w:rsid w:val="005621E9"/>
    <w:rsid w:val="00572C05"/>
    <w:rsid w:val="005A680C"/>
    <w:rsid w:val="005C100D"/>
    <w:rsid w:val="005E39EB"/>
    <w:rsid w:val="00600071"/>
    <w:rsid w:val="006011D9"/>
    <w:rsid w:val="00624E50"/>
    <w:rsid w:val="006419F8"/>
    <w:rsid w:val="00656556"/>
    <w:rsid w:val="00670BA2"/>
    <w:rsid w:val="00675CA4"/>
    <w:rsid w:val="00690A1F"/>
    <w:rsid w:val="006A6CB3"/>
    <w:rsid w:val="006B0026"/>
    <w:rsid w:val="00701B54"/>
    <w:rsid w:val="0073196B"/>
    <w:rsid w:val="00733A6A"/>
    <w:rsid w:val="00756311"/>
    <w:rsid w:val="00762D81"/>
    <w:rsid w:val="00775F8A"/>
    <w:rsid w:val="007801CA"/>
    <w:rsid w:val="007933C2"/>
    <w:rsid w:val="007B68E3"/>
    <w:rsid w:val="007C1459"/>
    <w:rsid w:val="007C761D"/>
    <w:rsid w:val="007E174A"/>
    <w:rsid w:val="007E197F"/>
    <w:rsid w:val="007E36DE"/>
    <w:rsid w:val="00804755"/>
    <w:rsid w:val="008158E4"/>
    <w:rsid w:val="00831490"/>
    <w:rsid w:val="00863C3B"/>
    <w:rsid w:val="00881E0A"/>
    <w:rsid w:val="008A0860"/>
    <w:rsid w:val="008A52CB"/>
    <w:rsid w:val="008C2D52"/>
    <w:rsid w:val="008D6FFA"/>
    <w:rsid w:val="008E08F7"/>
    <w:rsid w:val="008F4F46"/>
    <w:rsid w:val="00902EF4"/>
    <w:rsid w:val="00913ACC"/>
    <w:rsid w:val="0091483E"/>
    <w:rsid w:val="009163F8"/>
    <w:rsid w:val="00922DB6"/>
    <w:rsid w:val="009320AD"/>
    <w:rsid w:val="00970C8D"/>
    <w:rsid w:val="00977917"/>
    <w:rsid w:val="00982A51"/>
    <w:rsid w:val="00982F48"/>
    <w:rsid w:val="009A05A8"/>
    <w:rsid w:val="009A4A8D"/>
    <w:rsid w:val="009A760A"/>
    <w:rsid w:val="009B4524"/>
    <w:rsid w:val="009B7AAC"/>
    <w:rsid w:val="009C2B9D"/>
    <w:rsid w:val="009D02D9"/>
    <w:rsid w:val="009D20AB"/>
    <w:rsid w:val="00A03F0A"/>
    <w:rsid w:val="00A05584"/>
    <w:rsid w:val="00A237BD"/>
    <w:rsid w:val="00A2414B"/>
    <w:rsid w:val="00A36B0F"/>
    <w:rsid w:val="00A93A63"/>
    <w:rsid w:val="00A95FAE"/>
    <w:rsid w:val="00A9772D"/>
    <w:rsid w:val="00AA7471"/>
    <w:rsid w:val="00AB0400"/>
    <w:rsid w:val="00AD031B"/>
    <w:rsid w:val="00AF48F0"/>
    <w:rsid w:val="00AF4CE4"/>
    <w:rsid w:val="00B1430E"/>
    <w:rsid w:val="00B22A4A"/>
    <w:rsid w:val="00B31935"/>
    <w:rsid w:val="00B3204D"/>
    <w:rsid w:val="00B4348E"/>
    <w:rsid w:val="00B446DC"/>
    <w:rsid w:val="00B446F1"/>
    <w:rsid w:val="00B61A1A"/>
    <w:rsid w:val="00B868C1"/>
    <w:rsid w:val="00BA57C4"/>
    <w:rsid w:val="00BA70E1"/>
    <w:rsid w:val="00BF43BA"/>
    <w:rsid w:val="00C052EE"/>
    <w:rsid w:val="00C06DD9"/>
    <w:rsid w:val="00C27A59"/>
    <w:rsid w:val="00C460E9"/>
    <w:rsid w:val="00C5244F"/>
    <w:rsid w:val="00C57EB4"/>
    <w:rsid w:val="00C6693C"/>
    <w:rsid w:val="00C7419D"/>
    <w:rsid w:val="00C843A0"/>
    <w:rsid w:val="00CD02FB"/>
    <w:rsid w:val="00CF4EDB"/>
    <w:rsid w:val="00D0686A"/>
    <w:rsid w:val="00D114AE"/>
    <w:rsid w:val="00D62CF7"/>
    <w:rsid w:val="00D70133"/>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B2590"/>
    <w:rsid w:val="00EF37B8"/>
    <w:rsid w:val="00F10480"/>
    <w:rsid w:val="00F20B0A"/>
    <w:rsid w:val="00F27036"/>
    <w:rsid w:val="00F46F52"/>
    <w:rsid w:val="00F66CFB"/>
    <w:rsid w:val="00F8561D"/>
    <w:rsid w:val="00FA2A01"/>
    <w:rsid w:val="00FC323C"/>
    <w:rsid w:val="00FE18DF"/>
    <w:rsid w:val="00FE3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2040</Words>
  <Characters>11628</Characters>
  <Application>Microsoft Office Word</Application>
  <DocSecurity>0</DocSecurity>
  <Lines>96</Lines>
  <Paragraphs>27</Paragraphs>
  <ScaleCrop>false</ScaleCrop>
  <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4</cp:revision>
  <dcterms:created xsi:type="dcterms:W3CDTF">2023-08-10T07:50:00Z</dcterms:created>
  <dcterms:modified xsi:type="dcterms:W3CDTF">2023-08-11T07:29:00Z</dcterms:modified>
</cp:coreProperties>
</file>